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Look w:val="04A0" w:firstRow="1" w:lastRow="0" w:firstColumn="1" w:lastColumn="0" w:noHBand="0" w:noVBand="1"/>
      </w:tblPr>
      <w:tblGrid>
        <w:gridCol w:w="4009"/>
        <w:gridCol w:w="2831"/>
        <w:gridCol w:w="2790"/>
      </w:tblGrid>
      <w:tr w:rsidR="003C3DE5" w:rsidRPr="003C3DE5" w14:paraId="49DF0072" w14:textId="77777777" w:rsidTr="00DE303A">
        <w:trPr>
          <w:trHeight w:val="800"/>
        </w:trPr>
        <w:tc>
          <w:tcPr>
            <w:tcW w:w="4009" w:type="dxa"/>
          </w:tcPr>
          <w:p w14:paraId="0C640B35" w14:textId="77777777" w:rsidR="003C3DE5" w:rsidRPr="00DE303A" w:rsidRDefault="003C3DE5" w:rsidP="007338B8">
            <w:pPr>
              <w:rPr>
                <w:rFonts w:ascii="Arial" w:hAnsi="Arial"/>
                <w:b/>
                <w:sz w:val="24"/>
              </w:rPr>
            </w:pPr>
            <w:bookmarkStart w:id="0" w:name="_GoBack"/>
            <w:bookmarkEnd w:id="0"/>
            <w:r w:rsidRPr="00DE303A">
              <w:rPr>
                <w:rFonts w:ascii="Arial" w:hAnsi="Arial"/>
                <w:b/>
                <w:sz w:val="24"/>
              </w:rPr>
              <w:t>SUPPLEMENTARY CONDITIONS</w:t>
            </w:r>
          </w:p>
          <w:p w14:paraId="391323E7" w14:textId="578120C5" w:rsidR="003C3DE5" w:rsidRPr="00DE303A" w:rsidRDefault="003C3DE5" w:rsidP="007338B8">
            <w:pPr>
              <w:rPr>
                <w:rFonts w:ascii="Arial" w:hAnsi="Arial"/>
                <w:b/>
                <w:sz w:val="24"/>
              </w:rPr>
            </w:pPr>
            <w:r w:rsidRPr="00DE303A">
              <w:rPr>
                <w:rFonts w:ascii="Arial" w:hAnsi="Arial"/>
                <w:b/>
                <w:sz w:val="24"/>
              </w:rPr>
              <w:t>OF</w:t>
            </w:r>
            <w:r w:rsidR="005D251D">
              <w:rPr>
                <w:rFonts w:ascii="Arial" w:hAnsi="Arial"/>
                <w:b/>
                <w:sz w:val="24"/>
              </w:rPr>
              <w:t xml:space="preserve"> THE </w:t>
            </w:r>
            <w:r w:rsidRPr="00DE303A">
              <w:rPr>
                <w:rFonts w:ascii="Arial" w:hAnsi="Arial"/>
                <w:b/>
                <w:sz w:val="24"/>
              </w:rPr>
              <w:t>CONTRACT FOR</w:t>
            </w:r>
          </w:p>
          <w:p w14:paraId="4C811C0E" w14:textId="2CED86D5" w:rsidR="003C3DE5" w:rsidRPr="00DE303A" w:rsidRDefault="005D251D" w:rsidP="005D251D">
            <w:pPr>
              <w:rPr>
                <w:rFonts w:ascii="Arial" w:hAnsi="Arial"/>
                <w:b/>
                <w:sz w:val="24"/>
              </w:rPr>
            </w:pPr>
            <w:r>
              <w:rPr>
                <w:rFonts w:ascii="Arial" w:hAnsi="Arial"/>
                <w:b/>
                <w:sz w:val="24"/>
              </w:rPr>
              <w:t>CONSTRUCTION</w:t>
            </w:r>
          </w:p>
        </w:tc>
        <w:tc>
          <w:tcPr>
            <w:tcW w:w="2831" w:type="dxa"/>
          </w:tcPr>
          <w:p w14:paraId="101E2539" w14:textId="77777777" w:rsidR="003C3DE5" w:rsidRPr="00DE303A" w:rsidRDefault="003C3DE5" w:rsidP="007338B8">
            <w:pPr>
              <w:rPr>
                <w:rFonts w:ascii="Arial" w:hAnsi="Arial"/>
                <w:b/>
                <w:sz w:val="16"/>
              </w:rPr>
            </w:pPr>
            <w:r w:rsidRPr="00DE303A">
              <w:rPr>
                <w:rFonts w:ascii="Arial" w:hAnsi="Arial"/>
                <w:b/>
                <w:sz w:val="16"/>
              </w:rPr>
              <w:t>U.S. Department of Housing</w:t>
            </w:r>
          </w:p>
          <w:p w14:paraId="6F86B0E7" w14:textId="77777777" w:rsidR="003C3DE5" w:rsidRPr="00DE303A" w:rsidRDefault="003C3DE5" w:rsidP="003C3DE5">
            <w:pPr>
              <w:rPr>
                <w:rFonts w:ascii="Arial" w:hAnsi="Arial"/>
                <w:b/>
                <w:sz w:val="16"/>
              </w:rPr>
            </w:pPr>
            <w:r w:rsidRPr="00DE303A">
              <w:rPr>
                <w:rFonts w:ascii="Arial" w:hAnsi="Arial"/>
                <w:b/>
                <w:sz w:val="16"/>
              </w:rPr>
              <w:t>and Urban Development</w:t>
            </w:r>
          </w:p>
          <w:p w14:paraId="1D3D8CC6" w14:textId="77777777" w:rsidR="003C3DE5" w:rsidRPr="00DE303A" w:rsidRDefault="003C3DE5" w:rsidP="007338B8">
            <w:pPr>
              <w:rPr>
                <w:rFonts w:ascii="Arial" w:hAnsi="Arial"/>
                <w:b/>
                <w:sz w:val="16"/>
              </w:rPr>
            </w:pPr>
            <w:r w:rsidRPr="00DE303A">
              <w:rPr>
                <w:rFonts w:ascii="Arial" w:hAnsi="Arial"/>
                <w:sz w:val="16"/>
              </w:rPr>
              <w:t>Office of Housing</w:t>
            </w:r>
          </w:p>
        </w:tc>
        <w:tc>
          <w:tcPr>
            <w:tcW w:w="2790" w:type="dxa"/>
          </w:tcPr>
          <w:p w14:paraId="5D4E4F56" w14:textId="2E55161B" w:rsidR="003C3DE5" w:rsidRPr="00DE303A" w:rsidRDefault="003C3DE5" w:rsidP="00DE303A">
            <w:pPr>
              <w:jc w:val="right"/>
              <w:rPr>
                <w:rFonts w:ascii="Arial" w:hAnsi="Arial"/>
                <w:sz w:val="16"/>
              </w:rPr>
            </w:pPr>
            <w:r w:rsidRPr="00DE303A">
              <w:rPr>
                <w:rFonts w:ascii="Arial" w:hAnsi="Arial"/>
                <w:b/>
                <w:sz w:val="16"/>
              </w:rPr>
              <w:t xml:space="preserve">         </w:t>
            </w:r>
            <w:r w:rsidRPr="00DE303A">
              <w:rPr>
                <w:rFonts w:ascii="Arial" w:hAnsi="Arial"/>
                <w:sz w:val="16"/>
              </w:rPr>
              <w:t>OMB Approval No. 2502-0598</w:t>
            </w:r>
          </w:p>
          <w:p w14:paraId="2046740E" w14:textId="2E3F7DBA" w:rsidR="003C3DE5" w:rsidRPr="00DE303A" w:rsidRDefault="007D2818" w:rsidP="00362E0F">
            <w:pPr>
              <w:jc w:val="right"/>
              <w:rPr>
                <w:rFonts w:ascii="Arial" w:hAnsi="Arial"/>
                <w:sz w:val="16"/>
              </w:rPr>
            </w:pPr>
            <w:r>
              <w:rPr>
                <w:rFonts w:ascii="Arial" w:hAnsi="Arial"/>
                <w:sz w:val="16"/>
              </w:rPr>
              <w:t>(Exp. 06/30/2017</w:t>
            </w:r>
            <w:r w:rsidR="003C3DE5" w:rsidRPr="00DE303A">
              <w:rPr>
                <w:rFonts w:ascii="Arial" w:hAnsi="Arial"/>
                <w:sz w:val="16"/>
              </w:rPr>
              <w:t>)</w:t>
            </w:r>
          </w:p>
        </w:tc>
      </w:tr>
    </w:tbl>
    <w:p w14:paraId="0B20FA92" w14:textId="77777777" w:rsidR="000E606A" w:rsidRDefault="000E606A">
      <w:pPr>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3C3DE5" w14:paraId="355AD966" w14:textId="77777777">
        <w:tc>
          <w:tcPr>
            <w:tcW w:w="9576" w:type="dxa"/>
            <w:tcBorders>
              <w:top w:val="single" w:sz="6" w:space="0" w:color="auto"/>
              <w:left w:val="single" w:sz="6" w:space="0" w:color="auto"/>
              <w:bottom w:val="single" w:sz="6" w:space="0" w:color="auto"/>
              <w:right w:val="single" w:sz="6" w:space="0" w:color="auto"/>
            </w:tcBorders>
          </w:tcPr>
          <w:p w14:paraId="0B396EC3" w14:textId="19594992" w:rsidR="00362E0F" w:rsidRDefault="003C3DE5" w:rsidP="003C3DE5">
            <w:pPr>
              <w:framePr w:hSpace="180" w:wrap="notBeside" w:vAnchor="text" w:hAnchor="page" w:x="1377" w:y="396"/>
              <w:rPr>
                <w:rFonts w:ascii="Arial" w:hAnsi="Arial"/>
                <w:sz w:val="16"/>
              </w:rPr>
            </w:pPr>
            <w:r>
              <w:rPr>
                <w:rFonts w:ascii="Arial" w:hAnsi="Arial"/>
                <w:sz w:val="16"/>
              </w:rPr>
              <w:t xml:space="preserve">Public Reporting Burden for this collection of information is estimated to average 0.2 hours per response, including the time for reviewing instructions, searching existing data sources, gathering and maintaining the data needed, and completing and reviewing the collection of information.  </w:t>
            </w:r>
            <w:r w:rsidR="00E111DA" w:rsidRPr="00E111DA">
              <w:rPr>
                <w:rFonts w:ascii="Arial" w:hAnsi="Arial"/>
                <w:sz w:val="16"/>
              </w:rPr>
              <w:t xml:space="preserve">Response to this request for information is </w:t>
            </w:r>
            <w:r w:rsidR="00E111DA" w:rsidRPr="00E111DA">
              <w:rPr>
                <w:rFonts w:ascii="Arial" w:hAnsi="Arial"/>
                <w:bCs/>
                <w:sz w:val="16"/>
              </w:rPr>
              <w:t>required in order to receive the benefits to be derived</w:t>
            </w:r>
            <w:r w:rsidR="00E111DA" w:rsidRPr="00E111DA">
              <w:rPr>
                <w:rFonts w:ascii="Arial" w:hAnsi="Arial"/>
                <w:sz w:val="16"/>
              </w:rPr>
              <w:t xml:space="preserve">.  This agency may not collect this information, and you are not required to complete this form unless it displays a currently valid OMB control number.  </w:t>
            </w:r>
            <w:r w:rsidR="00A908D1" w:rsidRPr="00A908D1">
              <w:rPr>
                <w:rFonts w:ascii="Arial" w:hAnsi="Arial"/>
                <w:sz w:val="16"/>
              </w:rPr>
              <w:t>While no assurance of confidentiality is pledged to respondents, HUD generally discloses this data only in response to a Freedom of Information Act request.</w:t>
            </w:r>
            <w:r w:rsidR="00E111DA" w:rsidRPr="00E111DA">
              <w:rPr>
                <w:rFonts w:ascii="Arial" w:hAnsi="Arial"/>
                <w:sz w:val="16"/>
              </w:rPr>
              <w:t xml:space="preserve"> </w:t>
            </w:r>
          </w:p>
        </w:tc>
      </w:tr>
    </w:tbl>
    <w:p w14:paraId="7952FE7C" w14:textId="77777777" w:rsidR="003C3DE5" w:rsidRDefault="003C3DE5">
      <w:pPr>
        <w:rPr>
          <w:rFonts w:ascii="Arial" w:hAnsi="Arial"/>
          <w:sz w:val="16"/>
        </w:rPr>
      </w:pPr>
    </w:p>
    <w:p w14:paraId="7FF9D27B" w14:textId="77777777" w:rsidR="000E606A" w:rsidRDefault="000E606A">
      <w:pPr>
        <w:widowControl w:val="0"/>
        <w:tabs>
          <w:tab w:val="left" w:pos="720"/>
        </w:tabs>
        <w:spacing w:line="360" w:lineRule="auto"/>
        <w:rPr>
          <w:rFonts w:ascii="Arial" w:hAnsi="Arial"/>
          <w:b/>
          <w:sz w:val="24"/>
        </w:rPr>
      </w:pPr>
    </w:p>
    <w:p w14:paraId="2E0CA734" w14:textId="77777777" w:rsidR="00D26E27" w:rsidRDefault="000E606A">
      <w:pPr>
        <w:widowControl w:val="0"/>
        <w:tabs>
          <w:tab w:val="left" w:pos="720"/>
        </w:tabs>
        <w:rPr>
          <w:rFonts w:ascii="Arial" w:hAnsi="Arial" w:cs="Arial"/>
          <w:sz w:val="24"/>
          <w:szCs w:val="24"/>
        </w:rPr>
      </w:pPr>
      <w:r>
        <w:rPr>
          <w:rFonts w:ascii="Arial" w:hAnsi="Arial"/>
          <w:b/>
          <w:sz w:val="24"/>
        </w:rPr>
        <w:tab/>
        <w:t xml:space="preserve">Article </w:t>
      </w:r>
      <w:r w:rsidRPr="00B921F3">
        <w:rPr>
          <w:rFonts w:ascii="Arial" w:hAnsi="Arial" w:cs="Arial"/>
          <w:b/>
          <w:sz w:val="24"/>
          <w:szCs w:val="24"/>
        </w:rPr>
        <w:t>1:  Labor Standards</w:t>
      </w:r>
    </w:p>
    <w:p w14:paraId="36774CBC" w14:textId="77777777" w:rsidR="00D26E27" w:rsidRDefault="00D26E27">
      <w:pPr>
        <w:widowControl w:val="0"/>
        <w:tabs>
          <w:tab w:val="left" w:pos="720"/>
        </w:tabs>
        <w:rPr>
          <w:rFonts w:ascii="Arial" w:hAnsi="Arial" w:cs="Arial"/>
          <w:sz w:val="24"/>
          <w:szCs w:val="24"/>
        </w:rPr>
      </w:pPr>
    </w:p>
    <w:p w14:paraId="19C78FC8" w14:textId="3C12A6A2" w:rsidR="00D26E27" w:rsidRDefault="002837BE">
      <w:pPr>
        <w:ind w:firstLine="720"/>
        <w:rPr>
          <w:rFonts w:ascii="Arial" w:hAnsi="Arial" w:cs="Arial"/>
          <w:sz w:val="24"/>
          <w:szCs w:val="24"/>
        </w:rPr>
      </w:pPr>
      <w:r w:rsidRPr="002837BE">
        <w:rPr>
          <w:rFonts w:ascii="Arial" w:hAnsi="Arial" w:cs="Arial"/>
          <w:sz w:val="24"/>
          <w:szCs w:val="24"/>
        </w:rPr>
        <w:t xml:space="preserve">A.  </w:t>
      </w:r>
      <w:r w:rsidRPr="002837BE">
        <w:rPr>
          <w:rFonts w:ascii="Arial" w:hAnsi="Arial" w:cs="Arial"/>
          <w:b/>
          <w:sz w:val="24"/>
          <w:szCs w:val="24"/>
        </w:rPr>
        <w:t>Applicabili</w:t>
      </w:r>
      <w:r w:rsidR="00756723" w:rsidRPr="00756723">
        <w:rPr>
          <w:rFonts w:ascii="Arial" w:hAnsi="Arial" w:cs="Arial"/>
          <w:b/>
          <w:sz w:val="24"/>
          <w:szCs w:val="24"/>
        </w:rPr>
        <w:t xml:space="preserve">ty.  </w:t>
      </w:r>
      <w:r w:rsidR="00756723" w:rsidRPr="00756723">
        <w:rPr>
          <w:rFonts w:ascii="Arial" w:hAnsi="Arial" w:cs="Arial"/>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0F324F">
        <w:rPr>
          <w:rFonts w:ascii="Arial" w:hAnsi="Arial" w:cs="Arial"/>
          <w:sz w:val="24"/>
          <w:szCs w:val="24"/>
        </w:rPr>
        <w:t>ent pursuant to the provisions applicable to such Federal assistance or insurance.  Any statute or regulation contained herein shall also include any subsequent amendment or successor statute or regulation.</w:t>
      </w:r>
    </w:p>
    <w:p w14:paraId="17E3AA13" w14:textId="77777777" w:rsidR="00D26E27" w:rsidRDefault="00D26E27">
      <w:pPr>
        <w:ind w:left="720" w:right="1152"/>
        <w:rPr>
          <w:rFonts w:ascii="Arial" w:hAnsi="Arial" w:cs="Arial"/>
          <w:sz w:val="24"/>
          <w:szCs w:val="24"/>
        </w:rPr>
      </w:pPr>
    </w:p>
    <w:p w14:paraId="14005A25" w14:textId="77777777" w:rsidR="00D26E27" w:rsidRDefault="000F324F">
      <w:pPr>
        <w:ind w:firstLine="720"/>
        <w:rPr>
          <w:rFonts w:ascii="Arial" w:hAnsi="Arial" w:cs="Arial"/>
          <w:b/>
          <w:sz w:val="24"/>
          <w:szCs w:val="24"/>
        </w:rPr>
      </w:pPr>
      <w:r w:rsidRPr="000F324F">
        <w:rPr>
          <w:rFonts w:ascii="Arial" w:hAnsi="Arial" w:cs="Arial"/>
          <w:sz w:val="24"/>
          <w:szCs w:val="24"/>
        </w:rPr>
        <w:t>B.</w:t>
      </w:r>
      <w:r w:rsidRPr="000F324F">
        <w:rPr>
          <w:rFonts w:ascii="Arial" w:hAnsi="Arial" w:cs="Arial"/>
          <w:b/>
          <w:sz w:val="24"/>
          <w:szCs w:val="24"/>
        </w:rPr>
        <w:t xml:space="preserve"> Minimum Wages.</w:t>
      </w:r>
      <w:r w:rsidRPr="000F324F">
        <w:rPr>
          <w:rFonts w:ascii="Arial" w:hAnsi="Arial" w:cs="Arial"/>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14:paraId="6C8EFC9B" w14:textId="77777777" w:rsidR="00D26E27" w:rsidRDefault="000F324F">
      <w:pPr>
        <w:ind w:firstLine="720"/>
        <w:rPr>
          <w:rFonts w:ascii="Arial" w:hAnsi="Arial" w:cs="Arial"/>
          <w:sz w:val="24"/>
          <w:szCs w:val="24"/>
        </w:rPr>
      </w:pPr>
      <w:r w:rsidRPr="000F324F">
        <w:rPr>
          <w:rFonts w:ascii="Arial" w:hAnsi="Arial" w:cs="Arial"/>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w:t>
      </w:r>
      <w:r w:rsidRPr="000F324F">
        <w:rPr>
          <w:rFonts w:ascii="Arial" w:hAnsi="Arial" w:cs="Arial"/>
          <w:sz w:val="24"/>
          <w:szCs w:val="24"/>
        </w:rPr>
        <w:lastRenderedPageBreak/>
        <w:t xml:space="preserve">classification for the time actually worked therein: </w:t>
      </w:r>
      <w:r w:rsidRPr="000F324F">
        <w:rPr>
          <w:rFonts w:ascii="Arial" w:hAnsi="Arial" w:cs="Arial"/>
          <w:i/>
          <w:sz w:val="24"/>
          <w:szCs w:val="24"/>
        </w:rPr>
        <w:t>Provided,</w:t>
      </w:r>
      <w:r w:rsidRPr="000F324F">
        <w:rPr>
          <w:rFonts w:ascii="Arial" w:hAnsi="Arial" w:cs="Arial"/>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w:t>
      </w:r>
    </w:p>
    <w:p w14:paraId="447DA4DE" w14:textId="77777777" w:rsidR="00D26E27" w:rsidRDefault="00D26E27">
      <w:pPr>
        <w:ind w:left="720"/>
        <w:rPr>
          <w:rFonts w:ascii="Arial" w:hAnsi="Arial" w:cs="Arial"/>
          <w:sz w:val="24"/>
          <w:szCs w:val="24"/>
        </w:rPr>
      </w:pPr>
    </w:p>
    <w:p w14:paraId="232ABB7B" w14:textId="77777777" w:rsidR="00D26E27" w:rsidRDefault="000F324F">
      <w:pPr>
        <w:ind w:right="576" w:firstLine="720"/>
        <w:rPr>
          <w:rFonts w:ascii="Arial" w:hAnsi="Arial" w:cs="Arial"/>
          <w:sz w:val="24"/>
          <w:szCs w:val="24"/>
        </w:rPr>
      </w:pPr>
      <w:r w:rsidRPr="000F324F">
        <w:rPr>
          <w:rFonts w:ascii="Arial" w:hAnsi="Arial" w:cs="Arial"/>
          <w:sz w:val="24"/>
          <w:szCs w:val="24"/>
        </w:rPr>
        <w:t>(ii) (a)  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39672790" w14:textId="77777777" w:rsidR="00D26E27" w:rsidRDefault="00D26E27">
      <w:pPr>
        <w:ind w:left="720"/>
        <w:rPr>
          <w:rFonts w:ascii="Arial" w:hAnsi="Arial" w:cs="Arial"/>
          <w:sz w:val="24"/>
          <w:szCs w:val="24"/>
        </w:rPr>
      </w:pPr>
    </w:p>
    <w:p w14:paraId="45659CE6" w14:textId="77777777" w:rsidR="00D26E27" w:rsidRDefault="000F324F">
      <w:pPr>
        <w:ind w:left="720"/>
        <w:rPr>
          <w:rFonts w:ascii="Arial" w:hAnsi="Arial" w:cs="Arial"/>
          <w:sz w:val="24"/>
          <w:szCs w:val="24"/>
        </w:rPr>
      </w:pPr>
      <w:r w:rsidRPr="000F324F">
        <w:rPr>
          <w:rFonts w:ascii="Arial" w:hAnsi="Arial" w:cs="Arial"/>
          <w:sz w:val="24"/>
          <w:szCs w:val="24"/>
        </w:rPr>
        <w:t>(1)  The work to be performed by the classification requested is not performed by a classification in the wage determination; and</w:t>
      </w:r>
    </w:p>
    <w:p w14:paraId="6640F85F" w14:textId="77777777" w:rsidR="00D26E27" w:rsidRDefault="00D26E27">
      <w:pPr>
        <w:ind w:left="720"/>
        <w:rPr>
          <w:rFonts w:ascii="Arial" w:hAnsi="Arial" w:cs="Arial"/>
          <w:sz w:val="24"/>
          <w:szCs w:val="24"/>
        </w:rPr>
      </w:pPr>
    </w:p>
    <w:p w14:paraId="65854607" w14:textId="77777777" w:rsidR="00D26E27" w:rsidRDefault="000F324F">
      <w:pPr>
        <w:ind w:left="720"/>
        <w:rPr>
          <w:rFonts w:ascii="Arial" w:hAnsi="Arial" w:cs="Arial"/>
          <w:sz w:val="24"/>
          <w:szCs w:val="24"/>
        </w:rPr>
      </w:pPr>
      <w:r w:rsidRPr="000F324F">
        <w:rPr>
          <w:rFonts w:ascii="Arial" w:hAnsi="Arial" w:cs="Arial"/>
          <w:sz w:val="24"/>
          <w:szCs w:val="24"/>
        </w:rPr>
        <w:t>(2)  The classification is utilized in the area by the construction industry; and</w:t>
      </w:r>
    </w:p>
    <w:p w14:paraId="44DC5B80" w14:textId="77777777" w:rsidR="00D26E27" w:rsidRDefault="00D26E27">
      <w:pPr>
        <w:rPr>
          <w:rFonts w:ascii="Arial" w:hAnsi="Arial" w:cs="Arial"/>
          <w:sz w:val="24"/>
          <w:szCs w:val="24"/>
        </w:rPr>
      </w:pPr>
    </w:p>
    <w:p w14:paraId="54AF18FD" w14:textId="77777777" w:rsidR="00D26E27" w:rsidRDefault="000F324F">
      <w:pPr>
        <w:ind w:left="720"/>
        <w:rPr>
          <w:rFonts w:ascii="Arial" w:hAnsi="Arial" w:cs="Arial"/>
          <w:sz w:val="24"/>
          <w:szCs w:val="24"/>
        </w:rPr>
      </w:pPr>
      <w:r w:rsidRPr="000F324F">
        <w:rPr>
          <w:rFonts w:ascii="Arial" w:hAnsi="Arial" w:cs="Arial"/>
          <w:sz w:val="24"/>
          <w:szCs w:val="24"/>
        </w:rPr>
        <w:t>(3)  The proposed wage rate, including any bona fide fringe benefits, bears a reasonable relationship to the wage rates contained in the wage determination.</w:t>
      </w:r>
    </w:p>
    <w:p w14:paraId="5C5E736E" w14:textId="77777777" w:rsidR="00D26E27" w:rsidRDefault="00D26E27">
      <w:pPr>
        <w:ind w:firstLine="720"/>
        <w:rPr>
          <w:rFonts w:ascii="Arial" w:hAnsi="Arial" w:cs="Arial"/>
          <w:sz w:val="24"/>
          <w:szCs w:val="24"/>
        </w:rPr>
      </w:pPr>
    </w:p>
    <w:p w14:paraId="2E7F34C7" w14:textId="0E7B672B" w:rsidR="00D26E27" w:rsidRDefault="000F324F">
      <w:pPr>
        <w:ind w:firstLine="720"/>
        <w:rPr>
          <w:rFonts w:ascii="Arial" w:hAnsi="Arial" w:cs="Arial"/>
          <w:sz w:val="24"/>
          <w:szCs w:val="24"/>
        </w:rPr>
      </w:pPr>
      <w:r w:rsidRPr="000F324F">
        <w:rPr>
          <w:rFonts w:ascii="Arial" w:hAnsi="Arial" w:cs="Arial"/>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Pr>
          <w:rFonts w:ascii="Arial" w:hAnsi="Arial" w:cs="Arial"/>
          <w:b/>
          <w:sz w:val="24"/>
          <w:szCs w:val="24"/>
        </w:rPr>
        <w:t>“</w:t>
      </w:r>
      <w:r w:rsidRPr="000F324F">
        <w:rPr>
          <w:rFonts w:ascii="Arial" w:hAnsi="Arial" w:cs="Arial"/>
          <w:b/>
          <w:sz w:val="24"/>
          <w:szCs w:val="24"/>
        </w:rPr>
        <w:t>Administrator</w:t>
      </w:r>
      <w:r w:rsidR="00E749F0">
        <w:rPr>
          <w:rFonts w:ascii="Arial" w:hAnsi="Arial" w:cs="Arial"/>
          <w:b/>
          <w:sz w:val="24"/>
          <w:szCs w:val="24"/>
        </w:rPr>
        <w:t>”</w:t>
      </w:r>
      <w:r w:rsidRPr="000F324F">
        <w:rPr>
          <w:rFonts w:ascii="Arial" w:hAnsi="Arial" w:cs="Arial"/>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 (Approved by the Office of Management and Budget under OMB control number 1215-0140.)</w:t>
      </w:r>
    </w:p>
    <w:p w14:paraId="61188CC2" w14:textId="77777777" w:rsidR="00D26E27" w:rsidRDefault="00D26E27">
      <w:pPr>
        <w:rPr>
          <w:rFonts w:ascii="Arial" w:hAnsi="Arial" w:cs="Arial"/>
          <w:sz w:val="24"/>
          <w:szCs w:val="24"/>
        </w:rPr>
      </w:pPr>
    </w:p>
    <w:p w14:paraId="05DCDFD9" w14:textId="2F31A2AE" w:rsidR="00D26E27" w:rsidRDefault="000F324F">
      <w:pPr>
        <w:ind w:firstLine="720"/>
        <w:rPr>
          <w:rFonts w:ascii="Arial" w:hAnsi="Arial" w:cs="Arial"/>
          <w:sz w:val="24"/>
          <w:szCs w:val="24"/>
        </w:rPr>
      </w:pPr>
      <w:r w:rsidRPr="000F324F">
        <w:rPr>
          <w:rFonts w:ascii="Arial" w:hAnsi="Arial" w:cs="Arial"/>
          <w:sz w:val="24"/>
          <w:szCs w:val="24"/>
        </w:rP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 (Approved by the Office of Management and Budget under OMB Control Number 1215-0140.)</w:t>
      </w:r>
    </w:p>
    <w:p w14:paraId="0584347E" w14:textId="77777777" w:rsidR="00D26E27" w:rsidRDefault="00D26E27">
      <w:pPr>
        <w:rPr>
          <w:rFonts w:ascii="Arial" w:hAnsi="Arial" w:cs="Arial"/>
          <w:sz w:val="24"/>
          <w:szCs w:val="24"/>
        </w:rPr>
      </w:pPr>
    </w:p>
    <w:p w14:paraId="3BDE8324" w14:textId="77777777" w:rsidR="00D26E27" w:rsidRDefault="000F324F">
      <w:pPr>
        <w:ind w:firstLine="864"/>
        <w:rPr>
          <w:rFonts w:ascii="Arial" w:hAnsi="Arial" w:cs="Arial"/>
          <w:sz w:val="24"/>
          <w:szCs w:val="24"/>
        </w:rPr>
      </w:pPr>
      <w:r w:rsidRPr="000F324F">
        <w:rPr>
          <w:rFonts w:ascii="Arial" w:hAnsi="Arial" w:cs="Arial"/>
          <w:sz w:val="24"/>
          <w:szCs w:val="24"/>
        </w:rPr>
        <w:t xml:space="preserve">(d)  The wage rate (including fringe benefits where appropriate) determined pursuant to subparagraphs B.1.(ii)(b) or (c) of this Article, shall be paid to all workers </w:t>
      </w:r>
      <w:r w:rsidRPr="000F324F">
        <w:rPr>
          <w:rFonts w:ascii="Arial" w:hAnsi="Arial" w:cs="Arial"/>
          <w:sz w:val="24"/>
          <w:szCs w:val="24"/>
        </w:rPr>
        <w:lastRenderedPageBreak/>
        <w:t>performing work in the classification under this Contract from the first day on which work is performed in the classification.</w:t>
      </w:r>
    </w:p>
    <w:p w14:paraId="6259CCD9" w14:textId="77777777" w:rsidR="00D26E27" w:rsidRDefault="00D26E27">
      <w:pPr>
        <w:rPr>
          <w:rFonts w:ascii="Arial" w:hAnsi="Arial" w:cs="Arial"/>
          <w:sz w:val="24"/>
          <w:szCs w:val="24"/>
        </w:rPr>
      </w:pPr>
    </w:p>
    <w:p w14:paraId="2A1499B1" w14:textId="77777777" w:rsidR="00D26E27" w:rsidRDefault="000F324F">
      <w:pPr>
        <w:ind w:firstLine="720"/>
        <w:rPr>
          <w:rFonts w:ascii="Arial" w:hAnsi="Arial" w:cs="Arial"/>
          <w:sz w:val="24"/>
          <w:szCs w:val="24"/>
        </w:rPr>
      </w:pPr>
      <w:r w:rsidRPr="000F324F">
        <w:rPr>
          <w:rFonts w:ascii="Arial" w:hAnsi="Arial" w:cs="Arial"/>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7358F49D" w14:textId="77777777" w:rsidR="00D26E27" w:rsidRDefault="00D26E27">
      <w:pPr>
        <w:ind w:firstLine="720"/>
        <w:rPr>
          <w:rFonts w:ascii="Arial" w:hAnsi="Arial" w:cs="Arial"/>
          <w:sz w:val="24"/>
          <w:szCs w:val="24"/>
        </w:rPr>
      </w:pPr>
    </w:p>
    <w:p w14:paraId="36AD18A8" w14:textId="1E3AC0AF" w:rsidR="00D26E27" w:rsidRDefault="000F324F">
      <w:pPr>
        <w:ind w:firstLine="720"/>
        <w:rPr>
          <w:rFonts w:ascii="Arial" w:hAnsi="Arial" w:cs="Arial"/>
          <w:sz w:val="24"/>
          <w:szCs w:val="24"/>
        </w:rPr>
      </w:pPr>
      <w:r w:rsidRPr="000F324F">
        <w:rPr>
          <w:rFonts w:ascii="Arial" w:hAnsi="Arial" w:cs="Arial"/>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0F324F">
        <w:rPr>
          <w:rFonts w:ascii="Arial" w:hAnsi="Arial" w:cs="Arial"/>
          <w:i/>
          <w:sz w:val="24"/>
          <w:szCs w:val="24"/>
        </w:rPr>
        <w:t>Provided</w:t>
      </w:r>
      <w:r w:rsidRPr="000F324F">
        <w:rPr>
          <w:rFonts w:ascii="Arial" w:hAnsi="Arial" w:cs="Arial"/>
          <w:sz w:val="24"/>
          <w:szCs w:val="24"/>
        </w:rPr>
        <w:t xml:space="preserve">, That the Secretary of Labor has found, upon the written request of the Contractor, that the applicable standards of the Davis-Bacon Act have been met.  The Secretary of Labor may require the Contractor to set aside in a </w:t>
      </w:r>
      <w:proofErr w:type="gramStart"/>
      <w:r w:rsidRPr="000F324F">
        <w:rPr>
          <w:rFonts w:ascii="Arial" w:hAnsi="Arial" w:cs="Arial"/>
          <w:sz w:val="24"/>
          <w:szCs w:val="24"/>
        </w:rPr>
        <w:t>separate account assets</w:t>
      </w:r>
      <w:proofErr w:type="gramEnd"/>
      <w:r w:rsidRPr="000F324F">
        <w:rPr>
          <w:rFonts w:ascii="Arial" w:hAnsi="Arial" w:cs="Arial"/>
          <w:sz w:val="24"/>
          <w:szCs w:val="24"/>
        </w:rPr>
        <w:t xml:space="preserve"> for the meeting of obligations under the plan or program. (Approved by the Office of Management and Budget under OMB Control Number 1215-0140.)</w:t>
      </w:r>
    </w:p>
    <w:p w14:paraId="2997B4FB" w14:textId="77777777" w:rsidR="00D26E27" w:rsidRDefault="00D26E27">
      <w:pPr>
        <w:rPr>
          <w:rFonts w:ascii="Arial" w:hAnsi="Arial" w:cs="Arial"/>
          <w:sz w:val="24"/>
          <w:szCs w:val="24"/>
        </w:rPr>
      </w:pPr>
    </w:p>
    <w:p w14:paraId="3C06D3C1" w14:textId="77777777" w:rsidR="00D26E27" w:rsidRDefault="000F324F">
      <w:pPr>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Withholding.  </w:t>
      </w:r>
      <w:r w:rsidRPr="000F324F">
        <w:rPr>
          <w:rFonts w:ascii="Arial" w:hAnsi="Arial" w:cs="Arial"/>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6CF67365" w14:textId="77777777" w:rsidR="00D26E27" w:rsidRDefault="00D26E27">
      <w:pPr>
        <w:rPr>
          <w:rFonts w:ascii="Arial" w:hAnsi="Arial" w:cs="Arial"/>
          <w:sz w:val="24"/>
          <w:szCs w:val="24"/>
        </w:rPr>
      </w:pPr>
    </w:p>
    <w:p w14:paraId="45B5D331" w14:textId="77777777" w:rsidR="00D26E27" w:rsidRDefault="000F324F">
      <w:pPr>
        <w:ind w:firstLine="864"/>
        <w:rPr>
          <w:rFonts w:ascii="Arial" w:hAnsi="Arial" w:cs="Arial"/>
          <w:b/>
          <w:sz w:val="24"/>
          <w:szCs w:val="24"/>
        </w:rPr>
      </w:pPr>
      <w:r w:rsidRPr="000F324F">
        <w:rPr>
          <w:rFonts w:ascii="Arial" w:hAnsi="Arial" w:cs="Arial"/>
          <w:sz w:val="24"/>
          <w:szCs w:val="24"/>
        </w:rPr>
        <w:t xml:space="preserve">3.  </w:t>
      </w:r>
      <w:r w:rsidRPr="000F324F">
        <w:rPr>
          <w:rFonts w:ascii="Arial" w:hAnsi="Arial" w:cs="Arial"/>
          <w:b/>
          <w:sz w:val="24"/>
          <w:szCs w:val="24"/>
        </w:rPr>
        <w:t>Payrolls, records, and certifications.</w:t>
      </w:r>
    </w:p>
    <w:p w14:paraId="6B73CF0C" w14:textId="4EFEBA63" w:rsidR="00D26E27" w:rsidRDefault="000F324F">
      <w:pPr>
        <w:ind w:firstLine="864"/>
        <w:rPr>
          <w:rFonts w:ascii="Arial" w:hAnsi="Arial" w:cs="Arial"/>
          <w:sz w:val="24"/>
          <w:szCs w:val="24"/>
        </w:rPr>
      </w:pPr>
      <w:r w:rsidRPr="000F324F">
        <w:rPr>
          <w:rFonts w:ascii="Arial" w:hAnsi="Arial" w:cs="Arial"/>
          <w:sz w:val="24"/>
          <w:szCs w:val="24"/>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t>
      </w:r>
      <w:r w:rsidRPr="000F324F">
        <w:rPr>
          <w:rFonts w:ascii="Arial" w:hAnsi="Arial" w:cs="Arial"/>
          <w:sz w:val="24"/>
          <w:szCs w:val="24"/>
        </w:rPr>
        <w:lastRenderedPageBreak/>
        <w:t>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(Approved by the Office of Management and Budget under OMB Control Numbers 1215-0140 and 1215-0017.)</w:t>
      </w:r>
    </w:p>
    <w:p w14:paraId="54DAEDCE" w14:textId="77777777" w:rsidR="00D26E27" w:rsidRDefault="00D26E27">
      <w:pPr>
        <w:rPr>
          <w:rFonts w:ascii="Arial" w:hAnsi="Arial" w:cs="Arial"/>
          <w:sz w:val="24"/>
          <w:szCs w:val="24"/>
        </w:rPr>
      </w:pPr>
    </w:p>
    <w:p w14:paraId="6DE1C7C8" w14:textId="3949FF79" w:rsidR="00D26E27" w:rsidRDefault="000F324F">
      <w:pPr>
        <w:ind w:firstLine="864"/>
        <w:rPr>
          <w:rFonts w:ascii="Arial" w:hAnsi="Arial" w:cs="Arial"/>
          <w:sz w:val="24"/>
          <w:szCs w:val="24"/>
        </w:rPr>
      </w:pPr>
      <w:r w:rsidRPr="000F324F">
        <w:rPr>
          <w:rFonts w:ascii="Arial" w:hAnsi="Arial" w:cs="Arial"/>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Pr>
          <w:rFonts w:ascii="Arial" w:hAnsi="Arial" w:cs="Arial"/>
          <w:spacing w:val="15"/>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hyperlink r:id="rId11" w:history="1">
        <w:r w:rsidR="002837BE">
          <w:rPr>
            <w:rStyle w:val="Hyperlink"/>
            <w:rFonts w:ascii="Arial" w:hAnsi="Arial" w:cs="Arial"/>
            <w:sz w:val="24"/>
            <w:szCs w:val="24"/>
          </w:rPr>
          <w:t>http://www.dol.gov/whd/forms/wh347.pdf</w:t>
        </w:r>
      </w:hyperlink>
      <w:r w:rsidR="00AA3B63" w:rsidRPr="00B921F3">
        <w:rPr>
          <w:rFonts w:ascii="Arial" w:hAnsi="Arial" w:cs="Arial"/>
          <w:i/>
          <w:spacing w:val="15"/>
          <w:sz w:val="24"/>
          <w:szCs w:val="24"/>
        </w:rPr>
        <w:t xml:space="preserve"> </w:t>
      </w:r>
      <w:r w:rsidR="00AA3B63" w:rsidRPr="00B921F3">
        <w:rPr>
          <w:rFonts w:ascii="Arial" w:hAnsi="Arial" w:cs="Arial"/>
          <w:spacing w:val="15"/>
          <w:sz w:val="24"/>
          <w:szCs w:val="24"/>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0F324F">
        <w:rPr>
          <w:rFonts w:ascii="Arial" w:hAnsi="Arial" w:cs="Arial"/>
          <w:spacing w:val="15"/>
          <w:sz w:val="24"/>
          <w:szCs w:val="24"/>
        </w:rPr>
        <w:t>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w:t>
      </w:r>
      <w:r w:rsidRPr="000F324F">
        <w:rPr>
          <w:rFonts w:ascii="Arial" w:hAnsi="Arial" w:cs="Arial"/>
          <w:sz w:val="24"/>
          <w:szCs w:val="24"/>
        </w:rPr>
        <w:t>.(Approved by the Office of Management and Budget under OMB Control Number 1215-0149.)</w:t>
      </w:r>
    </w:p>
    <w:p w14:paraId="09BA3C98" w14:textId="77777777" w:rsidR="00D26E27" w:rsidRDefault="00D26E27">
      <w:pPr>
        <w:rPr>
          <w:rFonts w:ascii="Arial" w:hAnsi="Arial" w:cs="Arial"/>
          <w:sz w:val="24"/>
          <w:szCs w:val="24"/>
        </w:rPr>
      </w:pPr>
    </w:p>
    <w:p w14:paraId="48B34D4A" w14:textId="525D1CF0" w:rsidR="00D26E27" w:rsidRDefault="000F324F">
      <w:pPr>
        <w:ind w:firstLine="864"/>
        <w:rPr>
          <w:rFonts w:ascii="Arial" w:hAnsi="Arial" w:cs="Arial"/>
          <w:sz w:val="24"/>
          <w:szCs w:val="24"/>
        </w:rPr>
      </w:pPr>
      <w:r w:rsidRPr="000F324F">
        <w:rPr>
          <w:rFonts w:ascii="Arial" w:hAnsi="Arial" w:cs="Arial"/>
          <w:sz w:val="24"/>
          <w:szCs w:val="24"/>
        </w:rPr>
        <w:t>(b)  Each payroll submitted shall be accompanied by a "Statement of Compliance," signed by the Contractor or subcontractor or his or her agent who pays or supervises the payment of the persons employed under the Contract and shall certify the following:</w:t>
      </w:r>
    </w:p>
    <w:p w14:paraId="21A8E0F5" w14:textId="77777777" w:rsidR="00D26E27" w:rsidRDefault="00D26E27">
      <w:pPr>
        <w:rPr>
          <w:rFonts w:ascii="Arial" w:hAnsi="Arial" w:cs="Arial"/>
          <w:sz w:val="24"/>
          <w:szCs w:val="24"/>
        </w:rPr>
      </w:pPr>
    </w:p>
    <w:p w14:paraId="66CADF02" w14:textId="77777777" w:rsidR="00D26E27" w:rsidRDefault="000F324F">
      <w:pPr>
        <w:ind w:left="1440"/>
        <w:rPr>
          <w:rFonts w:ascii="Arial" w:hAnsi="Arial" w:cs="Arial"/>
          <w:sz w:val="24"/>
          <w:szCs w:val="24"/>
        </w:rPr>
      </w:pPr>
      <w:r w:rsidRPr="000F324F">
        <w:rPr>
          <w:rFonts w:ascii="Arial" w:hAnsi="Arial" w:cs="Arial"/>
          <w:sz w:val="24"/>
          <w:szCs w:val="24"/>
        </w:rPr>
        <w:lastRenderedPageBreak/>
        <w:t>(1)  That the payroll for the payroll period contains the information required to be provided under 29 CFR 5.5(a)(3)(ii), the appropriate information is being maintained under 29 CFR 5.5(a)(3)(i), and that such information is correct and complete.</w:t>
      </w:r>
    </w:p>
    <w:p w14:paraId="0FDA3EEC" w14:textId="77777777" w:rsidR="00D26E27" w:rsidRDefault="000F324F">
      <w:pPr>
        <w:ind w:left="1440"/>
        <w:rPr>
          <w:rFonts w:ascii="Arial" w:hAnsi="Arial" w:cs="Arial"/>
          <w:sz w:val="24"/>
          <w:szCs w:val="24"/>
        </w:rPr>
      </w:pPr>
      <w:r w:rsidRPr="000F324F">
        <w:rPr>
          <w:rFonts w:ascii="Arial" w:hAnsi="Arial" w:cs="Arial"/>
          <w:sz w:val="24"/>
          <w:szCs w:val="24"/>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42ACAC7D" w14:textId="77777777" w:rsidR="00D26E27" w:rsidRDefault="00D26E27">
      <w:pPr>
        <w:ind w:left="1440"/>
        <w:rPr>
          <w:rFonts w:ascii="Arial" w:hAnsi="Arial" w:cs="Arial"/>
          <w:sz w:val="24"/>
          <w:szCs w:val="24"/>
        </w:rPr>
      </w:pPr>
    </w:p>
    <w:p w14:paraId="75621F8F" w14:textId="77777777" w:rsidR="00D26E27" w:rsidRDefault="000F324F">
      <w:pPr>
        <w:ind w:left="1440"/>
        <w:rPr>
          <w:rFonts w:ascii="Arial" w:hAnsi="Arial" w:cs="Arial"/>
          <w:sz w:val="24"/>
          <w:szCs w:val="24"/>
        </w:rPr>
      </w:pPr>
      <w:r w:rsidRPr="000F324F">
        <w:rPr>
          <w:rFonts w:ascii="Arial" w:hAnsi="Arial" w:cs="Arial"/>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50619D38" w14:textId="77777777" w:rsidR="00D26E27" w:rsidRDefault="00D26E27">
      <w:pPr>
        <w:rPr>
          <w:rFonts w:ascii="Arial" w:hAnsi="Arial" w:cs="Arial"/>
          <w:sz w:val="24"/>
          <w:szCs w:val="24"/>
        </w:rPr>
      </w:pPr>
    </w:p>
    <w:p w14:paraId="4BD95951" w14:textId="2326DFED" w:rsidR="00D26E27" w:rsidRDefault="000F324F">
      <w:pPr>
        <w:ind w:firstLine="864"/>
        <w:rPr>
          <w:rFonts w:ascii="Arial" w:hAnsi="Arial" w:cs="Arial"/>
          <w:sz w:val="24"/>
          <w:szCs w:val="24"/>
        </w:rPr>
      </w:pPr>
      <w:r w:rsidRPr="000F324F">
        <w:rPr>
          <w:rFonts w:ascii="Arial" w:hAnsi="Arial" w:cs="Arial"/>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14:paraId="6C444872" w14:textId="77777777" w:rsidR="00D26E27" w:rsidRDefault="00D26E27">
      <w:pPr>
        <w:rPr>
          <w:rFonts w:ascii="Arial" w:hAnsi="Arial" w:cs="Arial"/>
          <w:sz w:val="24"/>
          <w:szCs w:val="24"/>
        </w:rPr>
      </w:pPr>
    </w:p>
    <w:p w14:paraId="129C3D52" w14:textId="7765185C" w:rsidR="00D26E27" w:rsidRDefault="000F324F">
      <w:pPr>
        <w:ind w:firstLine="864"/>
        <w:rPr>
          <w:rFonts w:ascii="Arial" w:hAnsi="Arial" w:cs="Arial"/>
          <w:sz w:val="24"/>
          <w:szCs w:val="24"/>
        </w:rPr>
      </w:pPr>
      <w:r w:rsidRPr="000F324F">
        <w:rPr>
          <w:rFonts w:ascii="Arial" w:hAnsi="Arial" w:cs="Arial"/>
          <w:sz w:val="24"/>
          <w:szCs w:val="24"/>
        </w:rPr>
        <w:t xml:space="preserve">(d)  The falsification of any of the above certifications may subject the Contractor or subcontractor to civil or criminal prosecution under Section 1001 of Title 18 and Sections 3801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 xml:space="preserve"> of Title 31 of the United States Code.</w:t>
      </w:r>
    </w:p>
    <w:p w14:paraId="0EE928AA" w14:textId="77777777" w:rsidR="00D26E27" w:rsidRDefault="00D26E27">
      <w:pPr>
        <w:rPr>
          <w:rFonts w:ascii="Arial" w:hAnsi="Arial" w:cs="Arial"/>
          <w:sz w:val="24"/>
          <w:szCs w:val="24"/>
        </w:rPr>
      </w:pPr>
    </w:p>
    <w:p w14:paraId="21C9CC3D" w14:textId="76D7AF4A" w:rsidR="00D26E27" w:rsidRDefault="000F324F">
      <w:pPr>
        <w:ind w:firstLine="864"/>
        <w:rPr>
          <w:rFonts w:ascii="Arial" w:hAnsi="Arial" w:cs="Arial"/>
          <w:sz w:val="24"/>
          <w:szCs w:val="24"/>
        </w:rPr>
      </w:pPr>
      <w:r w:rsidRPr="000F324F">
        <w:rPr>
          <w:rFonts w:ascii="Arial" w:hAnsi="Arial" w:cs="Arial"/>
          <w:sz w:val="24"/>
          <w:szCs w:val="24"/>
        </w:rPr>
        <w:t>(iii)  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0F324F">
        <w:rPr>
          <w:rFonts w:ascii="Arial" w:hAnsi="Arial" w:cs="Arial"/>
          <w:b/>
          <w:sz w:val="24"/>
          <w:szCs w:val="24"/>
        </w:rPr>
        <w:t xml:space="preserve"> </w:t>
      </w:r>
      <w:r w:rsidRPr="000F324F">
        <w:rPr>
          <w:rFonts w:ascii="Arial" w:hAnsi="Arial" w:cs="Arial"/>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55AD08C4" w14:textId="77777777" w:rsidR="00D26E27" w:rsidRDefault="00D26E27">
      <w:pPr>
        <w:rPr>
          <w:rFonts w:ascii="Arial" w:hAnsi="Arial" w:cs="Arial"/>
          <w:sz w:val="24"/>
          <w:szCs w:val="24"/>
        </w:rPr>
      </w:pPr>
    </w:p>
    <w:p w14:paraId="6A36216A" w14:textId="77777777" w:rsidR="00D26E27" w:rsidRDefault="000F324F">
      <w:pPr>
        <w:ind w:firstLine="864"/>
        <w:rPr>
          <w:rFonts w:ascii="Arial" w:hAnsi="Arial" w:cs="Arial"/>
          <w:b/>
          <w:sz w:val="24"/>
          <w:szCs w:val="24"/>
        </w:rPr>
      </w:pPr>
      <w:r w:rsidRPr="000F324F">
        <w:rPr>
          <w:rFonts w:ascii="Arial" w:hAnsi="Arial" w:cs="Arial"/>
          <w:sz w:val="24"/>
          <w:szCs w:val="24"/>
        </w:rPr>
        <w:t xml:space="preserve">4.  </w:t>
      </w:r>
      <w:r w:rsidRPr="000F324F">
        <w:rPr>
          <w:rFonts w:ascii="Arial" w:hAnsi="Arial" w:cs="Arial"/>
          <w:b/>
          <w:sz w:val="24"/>
          <w:szCs w:val="24"/>
        </w:rPr>
        <w:t>Apprentices and Trainees.</w:t>
      </w:r>
    </w:p>
    <w:p w14:paraId="39ACD406" w14:textId="77777777" w:rsidR="00D26E27" w:rsidRDefault="000F324F">
      <w:pPr>
        <w:ind w:firstLine="864"/>
        <w:rPr>
          <w:rFonts w:ascii="Arial" w:hAnsi="Arial" w:cs="Arial"/>
          <w:sz w:val="24"/>
          <w:szCs w:val="24"/>
        </w:rPr>
      </w:pPr>
      <w:r w:rsidRPr="000F324F">
        <w:rPr>
          <w:rFonts w:ascii="Arial" w:hAnsi="Arial" w:cs="Arial"/>
          <w:sz w:val="24"/>
          <w:szCs w:val="24"/>
        </w:rPr>
        <w:t xml:space="preserve">(i)  </w:t>
      </w:r>
      <w:r w:rsidRPr="000F324F">
        <w:rPr>
          <w:rFonts w:ascii="Arial" w:hAnsi="Arial" w:cs="Arial"/>
          <w:b/>
          <w:sz w:val="24"/>
          <w:szCs w:val="24"/>
        </w:rPr>
        <w:t xml:space="preserve">Apprentices.  </w:t>
      </w:r>
      <w:r w:rsidRPr="000F324F">
        <w:rPr>
          <w:rFonts w:ascii="Arial" w:hAnsi="Arial" w:cs="Arial"/>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w:t>
      </w:r>
      <w:r w:rsidRPr="000F324F">
        <w:rPr>
          <w:rFonts w:ascii="Arial" w:hAnsi="Arial" w:cs="Arial"/>
          <w:sz w:val="24"/>
          <w:szCs w:val="24"/>
        </w:rPr>
        <w:lastRenderedPageBreak/>
        <w:t>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364EAEF7" w14:textId="77777777" w:rsidR="00D26E27" w:rsidRDefault="00D26E27">
      <w:pPr>
        <w:ind w:firstLine="576"/>
        <w:rPr>
          <w:rFonts w:ascii="Arial" w:hAnsi="Arial" w:cs="Arial"/>
          <w:sz w:val="24"/>
          <w:szCs w:val="24"/>
        </w:rPr>
      </w:pPr>
    </w:p>
    <w:p w14:paraId="039B09D5" w14:textId="77777777" w:rsidR="00D26E27" w:rsidRDefault="000F324F">
      <w:pPr>
        <w:ind w:firstLine="576"/>
        <w:rPr>
          <w:rFonts w:ascii="Arial" w:hAnsi="Arial" w:cs="Arial"/>
          <w:sz w:val="24"/>
          <w:szCs w:val="24"/>
        </w:rPr>
      </w:pPr>
      <w:r w:rsidRPr="000F324F">
        <w:rPr>
          <w:rFonts w:ascii="Arial" w:hAnsi="Arial" w:cs="Arial"/>
          <w:sz w:val="24"/>
          <w:szCs w:val="24"/>
        </w:rPr>
        <w:t xml:space="preserve">(ii)  </w:t>
      </w:r>
      <w:r w:rsidRPr="000F324F">
        <w:rPr>
          <w:rFonts w:ascii="Arial" w:hAnsi="Arial" w:cs="Arial"/>
          <w:b/>
          <w:sz w:val="24"/>
          <w:szCs w:val="24"/>
        </w:rPr>
        <w:t xml:space="preserve">Trainees.  </w:t>
      </w:r>
      <w:r w:rsidRPr="000F324F">
        <w:rPr>
          <w:rFonts w:ascii="Arial" w:hAnsi="Arial" w:cs="Arial"/>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w:t>
      </w:r>
      <w:r w:rsidRPr="000F324F">
        <w:rPr>
          <w:rFonts w:ascii="Arial" w:hAnsi="Arial" w:cs="Arial"/>
          <w:sz w:val="24"/>
          <w:szCs w:val="24"/>
        </w:rPr>
        <w:lastRenderedPageBreak/>
        <w:t>approval of a training program, the Contractor shall no longer be permitted to utilize trainees at less than the applicable predetermined rate for the work performed until an acceptable program is approved.</w:t>
      </w:r>
    </w:p>
    <w:p w14:paraId="6DD4EA85"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1C35EEB9"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rFonts w:ascii="Arial" w:hAnsi="Arial" w:cs="Arial"/>
          <w:sz w:val="24"/>
          <w:szCs w:val="24"/>
        </w:rPr>
      </w:pPr>
      <w:r w:rsidRPr="000F324F">
        <w:rPr>
          <w:rFonts w:ascii="Arial" w:hAnsi="Arial" w:cs="Arial"/>
          <w:sz w:val="24"/>
          <w:szCs w:val="24"/>
        </w:rPr>
        <w:t xml:space="preserve">(iii)  </w:t>
      </w:r>
      <w:r w:rsidRPr="000F324F">
        <w:rPr>
          <w:rFonts w:ascii="Arial" w:hAnsi="Arial" w:cs="Arial"/>
          <w:b/>
          <w:sz w:val="24"/>
          <w:szCs w:val="24"/>
        </w:rPr>
        <w:t xml:space="preserve">Equal employment opportunity.  </w:t>
      </w:r>
      <w:r w:rsidRPr="000F324F">
        <w:rPr>
          <w:rFonts w:ascii="Arial" w:hAnsi="Arial" w:cs="Arial"/>
          <w:sz w:val="24"/>
          <w:szCs w:val="24"/>
        </w:rPr>
        <w:t>The utilization of apprentices, trainees and journeymen under 29 CFR Part 5 shall be in conformity with the equal employment opportunity requirements of Executive Order 11246, as amended, and 29 CFR Part 30.</w:t>
      </w:r>
    </w:p>
    <w:p w14:paraId="5C13F32A"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46488CC"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Compliance with Copeland Act Requirements.  </w:t>
      </w:r>
      <w:r w:rsidRPr="000F324F">
        <w:rPr>
          <w:rFonts w:ascii="Arial" w:hAnsi="Arial" w:cs="Arial"/>
          <w:sz w:val="24"/>
          <w:szCs w:val="24"/>
        </w:rPr>
        <w:t>The Contractor shall comply with the requirements of 29 CFR Part 3, which are incorporated by reference in this Contract.</w:t>
      </w:r>
    </w:p>
    <w:p w14:paraId="1FE0BB39"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B7B4DA1"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6.  </w:t>
      </w:r>
      <w:r w:rsidRPr="000F324F">
        <w:rPr>
          <w:rFonts w:ascii="Arial" w:hAnsi="Arial" w:cs="Arial"/>
          <w:b/>
          <w:sz w:val="24"/>
          <w:szCs w:val="24"/>
        </w:rPr>
        <w:t xml:space="preserve">Subcontracts.  </w:t>
      </w:r>
      <w:r w:rsidRPr="000F324F">
        <w:rPr>
          <w:rFonts w:ascii="Arial" w:hAnsi="Arial" w:cs="Arial"/>
          <w:sz w:val="24"/>
          <w:szCs w:val="24"/>
        </w:rPr>
        <w:t>The Contractor or subcontractor shall insert in any subcontracts the clauses</w:t>
      </w:r>
      <w:r w:rsidRPr="000F324F">
        <w:rPr>
          <w:rFonts w:ascii="Arial" w:hAnsi="Arial" w:cs="Arial"/>
          <w:b/>
          <w:sz w:val="24"/>
          <w:szCs w:val="24"/>
        </w:rPr>
        <w:t xml:space="preserve"> </w:t>
      </w:r>
      <w:r w:rsidRPr="000F324F">
        <w:rPr>
          <w:rFonts w:ascii="Arial" w:hAnsi="Arial" w:cs="Arial"/>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0F324F">
        <w:rPr>
          <w:rFonts w:ascii="Arial" w:hAnsi="Arial" w:cs="Arial"/>
          <w:b/>
          <w:sz w:val="24"/>
          <w:szCs w:val="24"/>
        </w:rPr>
        <w:t xml:space="preserve"> </w:t>
      </w:r>
      <w:r w:rsidRPr="000F324F">
        <w:rPr>
          <w:rFonts w:ascii="Arial" w:hAnsi="Arial" w:cs="Arial"/>
          <w:sz w:val="24"/>
          <w:szCs w:val="24"/>
        </w:rPr>
        <w:t>subparagraph.</w:t>
      </w:r>
    </w:p>
    <w:p w14:paraId="145DDDC0"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7010D46E"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7.  </w:t>
      </w:r>
      <w:r w:rsidRPr="000F324F">
        <w:rPr>
          <w:rFonts w:ascii="Arial" w:hAnsi="Arial" w:cs="Arial"/>
          <w:b/>
          <w:sz w:val="24"/>
          <w:szCs w:val="24"/>
        </w:rPr>
        <w:t xml:space="preserve">Contract termination and debarment.  </w:t>
      </w:r>
      <w:r w:rsidRPr="000F324F">
        <w:rPr>
          <w:rFonts w:ascii="Arial" w:hAnsi="Arial" w:cs="Arial"/>
          <w:sz w:val="24"/>
          <w:szCs w:val="24"/>
        </w:rPr>
        <w:t>A breach of the Contract clauses in 29 CFR 5.5 may be grounds for termination of the Contract, and for debarment as a contractor or a subcontractor as provided in 29 CFR 5.12.</w:t>
      </w:r>
    </w:p>
    <w:p w14:paraId="50B27D51"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6A7E61EB"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8.  </w:t>
      </w:r>
      <w:r w:rsidRPr="000F324F">
        <w:rPr>
          <w:rFonts w:ascii="Arial" w:hAnsi="Arial" w:cs="Arial"/>
          <w:b/>
          <w:sz w:val="24"/>
          <w:szCs w:val="24"/>
        </w:rPr>
        <w:t xml:space="preserve">Compliance with Davis-Bacon and Related Act Requirements.  </w:t>
      </w:r>
      <w:r w:rsidRPr="000F324F">
        <w:rPr>
          <w:rFonts w:ascii="Arial" w:hAnsi="Arial" w:cs="Arial"/>
          <w:sz w:val="24"/>
          <w:szCs w:val="24"/>
        </w:rPr>
        <w:t>All rulings and interpretations of the Davis-Bacon and Related Acts contained in 29 CFR Parts 1, 3, and 5 are herein incorporated by reference in this Contract.</w:t>
      </w:r>
    </w:p>
    <w:p w14:paraId="0D7F57E1"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695B0E9B"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9.  </w:t>
      </w:r>
      <w:r w:rsidRPr="000F324F">
        <w:rPr>
          <w:rFonts w:ascii="Arial" w:hAnsi="Arial" w:cs="Arial"/>
          <w:b/>
          <w:sz w:val="24"/>
          <w:szCs w:val="24"/>
        </w:rPr>
        <w:t xml:space="preserve">Disputes concerning labor standards.  </w:t>
      </w:r>
      <w:r w:rsidRPr="000F324F">
        <w:rPr>
          <w:rFonts w:ascii="Arial" w:hAnsi="Arial" w:cs="Arial"/>
          <w:sz w:val="24"/>
          <w:szCs w:val="24"/>
        </w:rPr>
        <w:t xml:space="preserve">Disputes arising out of the labor standards provisions of this Contract shall not be subject to the general </w:t>
      </w:r>
      <w:proofErr w:type="gramStart"/>
      <w:r w:rsidRPr="000F324F">
        <w:rPr>
          <w:rFonts w:ascii="Arial" w:hAnsi="Arial" w:cs="Arial"/>
          <w:sz w:val="24"/>
          <w:szCs w:val="24"/>
        </w:rPr>
        <w:t>disputes</w:t>
      </w:r>
      <w:proofErr w:type="gramEnd"/>
      <w:r w:rsidRPr="000F324F">
        <w:rPr>
          <w:rFonts w:ascii="Arial" w:hAnsi="Arial" w:cs="Arial"/>
          <w:sz w:val="24"/>
          <w:szCs w:val="24"/>
        </w:rPr>
        <w:t xml:space="preserve">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654C2F2A"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36BA5CD0"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10.  </w:t>
      </w:r>
      <w:r w:rsidRPr="000F324F">
        <w:rPr>
          <w:rFonts w:ascii="Arial" w:hAnsi="Arial" w:cs="Arial"/>
          <w:b/>
          <w:sz w:val="24"/>
          <w:szCs w:val="24"/>
        </w:rPr>
        <w:t>Certification of Eligibility.</w:t>
      </w:r>
    </w:p>
    <w:p w14:paraId="26876963"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w:t>
      </w:r>
      <w:r w:rsidRPr="000F324F">
        <w:rPr>
          <w:rFonts w:ascii="Arial" w:hAnsi="Arial" w:cs="Arial"/>
          <w:b/>
          <w:sz w:val="24"/>
          <w:szCs w:val="24"/>
        </w:rPr>
        <w:t xml:space="preserve">  </w:t>
      </w:r>
      <w:r w:rsidRPr="000F324F">
        <w:rPr>
          <w:rFonts w:ascii="Arial" w:hAnsi="Arial" w:cs="Arial"/>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33E2BBEE"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1C505F72"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(ii)  No part of this Contract shall be subcontracted to any person or firm ineligible for award of a Government contract by virtue of Section 3(a) of the Davis-Bacon Act (40 </w:t>
      </w:r>
      <w:r w:rsidRPr="000F324F">
        <w:rPr>
          <w:rFonts w:ascii="Arial" w:hAnsi="Arial" w:cs="Arial"/>
          <w:sz w:val="24"/>
          <w:szCs w:val="24"/>
        </w:rPr>
        <w:lastRenderedPageBreak/>
        <w:t>U.S.C. 3144(b)(2)) or 29 CFR 5.12(a)(1) or to be awarded HUD contracts or participate in HUD programs pursuant to 24 CFR Part 24.</w:t>
      </w:r>
    </w:p>
    <w:p w14:paraId="526A64EA"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6AE504E"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(iii)  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784B9E5E"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8077AC8"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C.  </w:t>
      </w:r>
      <w:r w:rsidRPr="000F324F">
        <w:rPr>
          <w:rFonts w:ascii="Arial" w:hAnsi="Arial" w:cs="Arial"/>
          <w:b/>
          <w:sz w:val="24"/>
          <w:szCs w:val="24"/>
        </w:rPr>
        <w:t xml:space="preserve">Contract Work Hours and Safety Standards Act. </w:t>
      </w:r>
    </w:p>
    <w:p w14:paraId="21FDFD3C"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27E8B194"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1.  </w:t>
      </w:r>
      <w:r w:rsidRPr="000F324F">
        <w:rPr>
          <w:rFonts w:ascii="Arial" w:hAnsi="Arial" w:cs="Arial"/>
          <w:b/>
          <w:sz w:val="24"/>
          <w:szCs w:val="24"/>
        </w:rPr>
        <w:t>Applicability and Definitions.</w:t>
      </w:r>
      <w:r w:rsidRPr="000F324F">
        <w:rPr>
          <w:rFonts w:ascii="Arial" w:hAnsi="Arial" w:cs="Arial"/>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14:paraId="24F138E2"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51FFFD4"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Overtime requirements. </w:t>
      </w:r>
      <w:r w:rsidRPr="000F324F">
        <w:rPr>
          <w:rFonts w:ascii="Arial" w:hAnsi="Arial" w:cs="Arial"/>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47A65E07"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4720F9A"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3.  </w:t>
      </w:r>
      <w:r w:rsidRPr="000F324F">
        <w:rPr>
          <w:rFonts w:ascii="Arial" w:hAnsi="Arial" w:cs="Arial"/>
          <w:b/>
          <w:sz w:val="24"/>
          <w:szCs w:val="24"/>
        </w:rPr>
        <w:t xml:space="preserve">Violation; liability for unpaid wages; liquidated damages.  </w:t>
      </w:r>
      <w:r w:rsidRPr="000F324F">
        <w:rPr>
          <w:rFonts w:ascii="Arial" w:hAnsi="Arial" w:cs="Arial"/>
          <w:sz w:val="24"/>
          <w:szCs w:val="24"/>
        </w:rPr>
        <w:t>In the event of any violation of the immediately preceding subparagraph C.2, the Contractor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in the sum of $10 for each calendar day on which such individual was required or permitted to work in excess of the standard workweek of forty (40) hours without payment of the overtime wages required by the clause set forth in such subparagraph.</w:t>
      </w:r>
    </w:p>
    <w:p w14:paraId="36CD77B7"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376691F"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4.  </w:t>
      </w:r>
      <w:r w:rsidRPr="000F324F">
        <w:rPr>
          <w:rFonts w:ascii="Arial" w:hAnsi="Arial" w:cs="Arial"/>
          <w:b/>
          <w:sz w:val="24"/>
          <w:szCs w:val="24"/>
        </w:rPr>
        <w:t xml:space="preserve">Withholding for unpaid wages and liquidated damages.  </w:t>
      </w:r>
      <w:r w:rsidRPr="000F324F">
        <w:rPr>
          <w:rFonts w:ascii="Arial" w:hAnsi="Arial" w:cs="Arial"/>
          <w:sz w:val="24"/>
          <w:szCs w:val="24"/>
        </w:rPr>
        <w:t xml:space="preserve">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w:t>
      </w:r>
      <w:r w:rsidRPr="000F324F">
        <w:rPr>
          <w:rFonts w:ascii="Arial" w:hAnsi="Arial" w:cs="Arial"/>
          <w:sz w:val="24"/>
          <w:szCs w:val="24"/>
        </w:rPr>
        <w:lastRenderedPageBreak/>
        <w:t>subcontractor for unpaid wages and liquidated damages as provided in the clause set forth in subparagraph 3 of this paragraph C.</w:t>
      </w:r>
    </w:p>
    <w:p w14:paraId="70AB823B"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7EB00592"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Subcontracts.  </w:t>
      </w:r>
      <w:r w:rsidRPr="000F324F">
        <w:rPr>
          <w:rFonts w:ascii="Arial" w:hAnsi="Arial" w:cs="Arial"/>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41D2A0DC"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4871E446"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D.</w:t>
      </w:r>
      <w:r w:rsidRPr="000F324F">
        <w:rPr>
          <w:rFonts w:ascii="Arial" w:hAnsi="Arial" w:cs="Arial"/>
          <w:b/>
          <w:sz w:val="24"/>
          <w:szCs w:val="24"/>
        </w:rPr>
        <w:t xml:space="preserve">  Certification.</w:t>
      </w:r>
    </w:p>
    <w:p w14:paraId="544F2ECA"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p>
    <w:p w14:paraId="7CC2E1A8"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14:paraId="5B57E7E9" w14:textId="77777777" w:rsidR="00D26E27" w:rsidRDefault="00D26E27">
      <w:pPr>
        <w:widowControl w:val="0"/>
        <w:tabs>
          <w:tab w:val="left" w:pos="720"/>
        </w:tabs>
        <w:rPr>
          <w:rFonts w:ascii="Arial" w:hAnsi="Arial" w:cs="Arial"/>
          <w:sz w:val="24"/>
          <w:szCs w:val="24"/>
        </w:rPr>
      </w:pPr>
    </w:p>
    <w:p w14:paraId="5668B57A" w14:textId="77777777" w:rsidR="00D26E27" w:rsidRDefault="00D26E27">
      <w:pPr>
        <w:widowControl w:val="0"/>
        <w:tabs>
          <w:tab w:val="left" w:pos="720"/>
        </w:tabs>
        <w:rPr>
          <w:rFonts w:ascii="Arial" w:hAnsi="Arial" w:cs="Arial"/>
          <w:sz w:val="24"/>
          <w:szCs w:val="24"/>
        </w:rPr>
      </w:pPr>
    </w:p>
    <w:p w14:paraId="0A06EF60"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2:  Equal Employment Opportunity</w:t>
      </w:r>
    </w:p>
    <w:p w14:paraId="4719F87C" w14:textId="77777777" w:rsidR="00D26E27" w:rsidRDefault="00D26E2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4A5E993E" w14:textId="77777777" w:rsidR="00D26E27"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A.  </w:t>
      </w:r>
      <w:r w:rsidRPr="000F324F">
        <w:rPr>
          <w:rFonts w:ascii="Arial" w:hAnsi="Arial" w:cs="Arial"/>
          <w:b/>
          <w:sz w:val="24"/>
          <w:szCs w:val="24"/>
        </w:rPr>
        <w:t xml:space="preserve">Applicability.  </w:t>
      </w:r>
      <w:r w:rsidRPr="000F324F">
        <w:rPr>
          <w:rFonts w:ascii="Arial" w:hAnsi="Arial" w:cs="Arial"/>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14:paraId="2A29C474" w14:textId="3BB89863" w:rsidR="00D26E27"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B.  The Contractor shall not discriminate against any employee or applicant for employment because of race, color, religion, sex, disability, or national origin.  The Contractor shall take affirmative action to ensure that applicants are employed, and that employees are treated during employment without regard to their race, color, religion, sex, 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F626352" w14:textId="2381255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C.  The Contractor shall, in all solicitations or advertisements for employees placed by or on behalf of the Contractor state that all qualified applicants shall receive consideration for employment without regard to race, color, religion, sex, disability, or national origin.</w:t>
      </w:r>
    </w:p>
    <w:p w14:paraId="1C88F7B7"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D.  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14:paraId="4D93E06D"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lastRenderedPageBreak/>
        <w:tab/>
        <w:t>E.  The Contractor shall comply with all provisions of Executive Order 11246 of September 24, 1965 and of the rules, regulations, and relevant orders of the Secretary of Labor.</w:t>
      </w:r>
    </w:p>
    <w:p w14:paraId="3D15913C"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F.  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14:paraId="7F718A4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14:paraId="41D1C930"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H.  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0F324F">
        <w:rPr>
          <w:rFonts w:ascii="Arial" w:hAnsi="Arial" w:cs="Arial"/>
          <w:i/>
          <w:sz w:val="24"/>
          <w:szCs w:val="24"/>
        </w:rPr>
        <w:t xml:space="preserve">Provided, however, </w:t>
      </w:r>
      <w:r w:rsidRPr="000F324F">
        <w:rPr>
          <w:rFonts w:ascii="Arial" w:hAnsi="Arial" w:cs="Arial"/>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28200DBB" w14:textId="77777777" w:rsidR="00D26E27" w:rsidRDefault="00D26E27">
      <w:pPr>
        <w:rPr>
          <w:rFonts w:ascii="Arial" w:hAnsi="Arial" w:cs="Arial"/>
          <w:sz w:val="24"/>
          <w:szCs w:val="24"/>
        </w:rPr>
      </w:pPr>
    </w:p>
    <w:p w14:paraId="70BB89DC"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3:  Equal Opportunity for Businesses and Lower Income Persons Located Within the Project Area</w:t>
      </w:r>
    </w:p>
    <w:p w14:paraId="65A4AF56" w14:textId="77777777" w:rsidR="00D26E27" w:rsidRDefault="00D2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79E75E2A"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A.  This Article 3 is applicable to projects covered by Section 3, as defined in 24 CFR Part 135.</w:t>
      </w:r>
    </w:p>
    <w:p w14:paraId="3C146EFD" w14:textId="2C8233ED"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B.  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lower</w:t>
      </w:r>
      <w:r w:rsidR="00355C9E">
        <w:rPr>
          <w:rFonts w:ascii="Arial" w:hAnsi="Arial" w:cs="Arial"/>
          <w:sz w:val="24"/>
          <w:szCs w:val="24"/>
        </w:rPr>
        <w:t xml:space="preserve"> </w:t>
      </w:r>
      <w:r w:rsidRPr="000F324F">
        <w:rPr>
          <w:rFonts w:ascii="Arial" w:hAnsi="Arial" w:cs="Arial"/>
          <w:sz w:val="24"/>
          <w:szCs w:val="24"/>
        </w:rPr>
        <w:t>income residents of the unit of local government or the metropolitan area (or non-metropolitan county) as determined by HUD in which the Project is located and contracts for work in connection with the Project be awarded to business concerns which are located in, or owned in substantial part by persons residing in the same metropolitan area (or non-metropolitan county) as the Project.</w:t>
      </w:r>
    </w:p>
    <w:p w14:paraId="76F2B1F4" w14:textId="77777777" w:rsidR="00D26E27" w:rsidRDefault="00D26E27">
      <w:pPr>
        <w:widowControl w:val="0"/>
        <w:tabs>
          <w:tab w:val="left" w:pos="720"/>
        </w:tabs>
        <w:rPr>
          <w:rFonts w:ascii="Arial" w:hAnsi="Arial" w:cs="Arial"/>
          <w:b/>
          <w:sz w:val="24"/>
          <w:szCs w:val="24"/>
        </w:rPr>
      </w:pPr>
    </w:p>
    <w:p w14:paraId="57A1D9DF"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4:  Health and Safety</w:t>
      </w:r>
    </w:p>
    <w:p w14:paraId="77302024" w14:textId="77777777" w:rsidR="00D26E27" w:rsidRDefault="00D26E27">
      <w:pPr>
        <w:widowControl w:val="0"/>
        <w:tabs>
          <w:tab w:val="left" w:pos="720"/>
        </w:tabs>
        <w:rPr>
          <w:rFonts w:ascii="Arial" w:hAnsi="Arial" w:cs="Arial"/>
          <w:b/>
          <w:sz w:val="24"/>
          <w:szCs w:val="24"/>
        </w:rPr>
      </w:pPr>
    </w:p>
    <w:p w14:paraId="0C4E0702"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b/>
          <w:sz w:val="24"/>
          <w:szCs w:val="24"/>
        </w:rPr>
        <w:lastRenderedPageBreak/>
        <w:tab/>
      </w:r>
      <w:r w:rsidRPr="000F324F">
        <w:rPr>
          <w:rFonts w:ascii="Arial" w:hAnsi="Arial" w:cs="Arial"/>
          <w:sz w:val="24"/>
          <w:szCs w:val="24"/>
        </w:rPr>
        <w:t>A.  This Article 4 is applicable only where the prime contract is in an amount greater than $100,000.</w:t>
      </w:r>
    </w:p>
    <w:p w14:paraId="286F8A0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5A0E1DA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C.  The Contractor shall comply with all regulations issued by the Secretary of Labor pursuant to 29 CFR Part 1926, and failure to comply may result in imposition of sanctions pursuant to the Contract Work Hours and Safety Standards Act, 40 USC 3701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w:t>
      </w:r>
    </w:p>
    <w:p w14:paraId="6A939E73"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D.  The Contractor shall include the provisions of this Article 4 in every subcontract so that such provisions shall be binding on each subcontractor.  The Contractor shall take such action with respect to any subcontract as HUD </w:t>
      </w:r>
    </w:p>
    <w:p w14:paraId="3C32905F"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or the Secretary of Labor shall direct as a means of enforcing such provisions.</w:t>
      </w:r>
    </w:p>
    <w:sectPr w:rsidR="00D26E27" w:rsidSect="00AA3B6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0F1A" w14:textId="77777777" w:rsidR="00626EDE" w:rsidRDefault="00626EDE">
      <w:r>
        <w:separator/>
      </w:r>
    </w:p>
  </w:endnote>
  <w:endnote w:type="continuationSeparator" w:id="0">
    <w:p w14:paraId="1DB62959" w14:textId="77777777" w:rsidR="00626EDE" w:rsidRDefault="00626EDE">
      <w:r>
        <w:continuationSeparator/>
      </w:r>
    </w:p>
  </w:endnote>
  <w:endnote w:type="continuationNotice" w:id="1">
    <w:p w14:paraId="43F0FF92" w14:textId="77777777" w:rsidR="00626EDE" w:rsidRDefault="0062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B175" w14:textId="77777777" w:rsidR="00A2541C" w:rsidRDefault="00A2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BB2574" w14:paraId="24154B54" w14:textId="77777777">
      <w:tc>
        <w:tcPr>
          <w:tcW w:w="3192" w:type="dxa"/>
          <w:tcBorders>
            <w:top w:val="single" w:sz="6" w:space="0" w:color="auto"/>
            <w:left w:val="nil"/>
            <w:bottom w:val="nil"/>
            <w:right w:val="nil"/>
          </w:tcBorders>
        </w:tcPr>
        <w:p w14:paraId="382A5A3E" w14:textId="7E57A42C" w:rsidR="00BB2574" w:rsidRDefault="00BB2574">
          <w:pPr>
            <w:pStyle w:val="Footer"/>
            <w:rPr>
              <w:rFonts w:ascii="Arial" w:hAnsi="Arial"/>
              <w:sz w:val="16"/>
            </w:rPr>
          </w:pPr>
          <w:r>
            <w:rPr>
              <w:rFonts w:ascii="Arial" w:hAnsi="Arial"/>
              <w:sz w:val="16"/>
            </w:rPr>
            <w:t>Previous editions are obsolete;</w:t>
          </w:r>
        </w:p>
        <w:p w14:paraId="4BD4D949" w14:textId="034232EF" w:rsidR="00BB2574" w:rsidRDefault="008028B6">
          <w:pPr>
            <w:pStyle w:val="Footer"/>
            <w:rPr>
              <w:rFonts w:ascii="Arial" w:hAnsi="Arial"/>
              <w:sz w:val="16"/>
            </w:rPr>
          </w:pPr>
          <w:r>
            <w:rPr>
              <w:rFonts w:ascii="Arial" w:hAnsi="Arial"/>
              <w:sz w:val="16"/>
            </w:rPr>
            <w:t xml:space="preserve">Replaces form HUD-92554 </w:t>
          </w:r>
        </w:p>
      </w:tc>
      <w:tc>
        <w:tcPr>
          <w:tcW w:w="3192" w:type="dxa"/>
          <w:tcBorders>
            <w:top w:val="single" w:sz="6" w:space="0" w:color="auto"/>
            <w:left w:val="nil"/>
            <w:bottom w:val="nil"/>
            <w:right w:val="nil"/>
          </w:tcBorders>
        </w:tcPr>
        <w:p w14:paraId="3FA09A6A" w14:textId="1A0EE337" w:rsidR="00BB2574" w:rsidRDefault="005D251D" w:rsidP="005D251D">
          <w:pPr>
            <w:pStyle w:val="Footer"/>
            <w:jc w:val="center"/>
            <w:rPr>
              <w:rFonts w:ascii="Arial" w:hAnsi="Arial"/>
              <w:sz w:val="16"/>
            </w:rPr>
          </w:pPr>
          <w:r>
            <w:rPr>
              <w:rFonts w:ascii="Arial" w:hAnsi="Arial"/>
              <w:sz w:val="16"/>
            </w:rPr>
            <w:t>Construction Contract</w:t>
          </w:r>
          <w:r w:rsidR="00BB2574">
            <w:rPr>
              <w:rFonts w:ascii="Arial" w:hAnsi="Arial"/>
              <w:sz w:val="16"/>
            </w:rPr>
            <w:t xml:space="preserve"> Supp</w:t>
          </w:r>
          <w:r w:rsidR="00CA0CC3">
            <w:fldChar w:fldCharType="begin"/>
          </w:r>
          <w:r w:rsidR="00CA0CC3">
            <w:fldChar w:fldCharType="end"/>
          </w:r>
        </w:p>
      </w:tc>
      <w:tc>
        <w:tcPr>
          <w:tcW w:w="3192" w:type="dxa"/>
          <w:tcBorders>
            <w:top w:val="single" w:sz="6" w:space="0" w:color="auto"/>
            <w:left w:val="nil"/>
            <w:bottom w:val="nil"/>
            <w:right w:val="nil"/>
          </w:tcBorders>
        </w:tcPr>
        <w:p w14:paraId="0F50A6A2" w14:textId="2147FFA0" w:rsidR="00BB2574" w:rsidRDefault="007D2818" w:rsidP="00362E0F">
          <w:pPr>
            <w:pStyle w:val="Footer"/>
            <w:jc w:val="right"/>
            <w:rPr>
              <w:rFonts w:ascii="Arial" w:hAnsi="Arial"/>
              <w:sz w:val="16"/>
            </w:rPr>
          </w:pPr>
          <w:r>
            <w:rPr>
              <w:rFonts w:ascii="Arial" w:hAnsi="Arial"/>
              <w:sz w:val="16"/>
            </w:rPr>
            <w:t>HUD-92554M (06/14</w:t>
          </w:r>
          <w:r w:rsidR="00BB2574">
            <w:rPr>
              <w:rFonts w:ascii="Arial" w:hAnsi="Arial"/>
              <w:sz w:val="16"/>
            </w:rPr>
            <w:t>)</w:t>
          </w:r>
        </w:p>
      </w:tc>
    </w:tr>
  </w:tbl>
  <w:p w14:paraId="5FF78B03" w14:textId="77777777" w:rsidR="00BB2574" w:rsidRDefault="00BB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C098" w14:textId="77777777" w:rsidR="00A2541C" w:rsidRDefault="00A25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420B" w14:textId="77777777" w:rsidR="00626EDE" w:rsidRDefault="00626EDE">
      <w:r>
        <w:separator/>
      </w:r>
    </w:p>
  </w:footnote>
  <w:footnote w:type="continuationSeparator" w:id="0">
    <w:p w14:paraId="3457D42A" w14:textId="77777777" w:rsidR="00626EDE" w:rsidRDefault="00626EDE">
      <w:r>
        <w:continuationSeparator/>
      </w:r>
    </w:p>
  </w:footnote>
  <w:footnote w:type="continuationNotice" w:id="1">
    <w:p w14:paraId="0407EDCB" w14:textId="77777777" w:rsidR="00626EDE" w:rsidRDefault="00626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40CD" w14:textId="77777777" w:rsidR="00BB2574" w:rsidRDefault="00CA0CC3"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00ACEA25"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26C9" w14:textId="58050DE6" w:rsidR="00BB2574" w:rsidRDefault="00CA0CC3" w:rsidP="00A823E9">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separate"/>
    </w:r>
    <w:r w:rsidR="007F6087">
      <w:rPr>
        <w:rStyle w:val="PageNumber"/>
        <w:noProof/>
      </w:rPr>
      <w:t>1</w:t>
    </w:r>
    <w:r>
      <w:rPr>
        <w:rStyle w:val="PageNumber"/>
      </w:rPr>
      <w:fldChar w:fldCharType="end"/>
    </w:r>
  </w:p>
  <w:p w14:paraId="7CDDED07" w14:textId="77777777" w:rsidR="00BB2574" w:rsidRDefault="00BB257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43C6" w14:textId="77777777" w:rsidR="00A2541C" w:rsidRDefault="00A25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823E9"/>
    <w:rsid w:val="00022841"/>
    <w:rsid w:val="00060FB1"/>
    <w:rsid w:val="000B012A"/>
    <w:rsid w:val="000E606A"/>
    <w:rsid w:val="000F324F"/>
    <w:rsid w:val="0011054E"/>
    <w:rsid w:val="00111C6A"/>
    <w:rsid w:val="001122BA"/>
    <w:rsid w:val="00120FE8"/>
    <w:rsid w:val="00146D32"/>
    <w:rsid w:val="00166560"/>
    <w:rsid w:val="001719C5"/>
    <w:rsid w:val="00207E55"/>
    <w:rsid w:val="00214946"/>
    <w:rsid w:val="00247F4F"/>
    <w:rsid w:val="00253D09"/>
    <w:rsid w:val="00262074"/>
    <w:rsid w:val="002837BE"/>
    <w:rsid w:val="002B7634"/>
    <w:rsid w:val="003053CA"/>
    <w:rsid w:val="003543A2"/>
    <w:rsid w:val="00355C9E"/>
    <w:rsid w:val="00362E0F"/>
    <w:rsid w:val="0037225B"/>
    <w:rsid w:val="003739F9"/>
    <w:rsid w:val="00382494"/>
    <w:rsid w:val="00383EC4"/>
    <w:rsid w:val="003B185D"/>
    <w:rsid w:val="003C3DE5"/>
    <w:rsid w:val="003D3A42"/>
    <w:rsid w:val="003F0908"/>
    <w:rsid w:val="004208E3"/>
    <w:rsid w:val="00424E74"/>
    <w:rsid w:val="0045370B"/>
    <w:rsid w:val="00463BD1"/>
    <w:rsid w:val="00473318"/>
    <w:rsid w:val="0048301E"/>
    <w:rsid w:val="00504B3C"/>
    <w:rsid w:val="00553249"/>
    <w:rsid w:val="0058775F"/>
    <w:rsid w:val="005D0A05"/>
    <w:rsid w:val="005D251D"/>
    <w:rsid w:val="005E6488"/>
    <w:rsid w:val="00601E37"/>
    <w:rsid w:val="00626EDE"/>
    <w:rsid w:val="006B0DA1"/>
    <w:rsid w:val="006B18EF"/>
    <w:rsid w:val="006B2BCE"/>
    <w:rsid w:val="006E1DAE"/>
    <w:rsid w:val="006E5278"/>
    <w:rsid w:val="0071126C"/>
    <w:rsid w:val="007338B8"/>
    <w:rsid w:val="00756723"/>
    <w:rsid w:val="00797884"/>
    <w:rsid w:val="007D1820"/>
    <w:rsid w:val="007D2818"/>
    <w:rsid w:val="007E30CC"/>
    <w:rsid w:val="007E4433"/>
    <w:rsid w:val="007F0064"/>
    <w:rsid w:val="007F6087"/>
    <w:rsid w:val="008028B6"/>
    <w:rsid w:val="00803AC0"/>
    <w:rsid w:val="00817E5D"/>
    <w:rsid w:val="00832046"/>
    <w:rsid w:val="00886657"/>
    <w:rsid w:val="008C5ED7"/>
    <w:rsid w:val="009836D5"/>
    <w:rsid w:val="009A1B03"/>
    <w:rsid w:val="009B2772"/>
    <w:rsid w:val="009B2E52"/>
    <w:rsid w:val="00A07024"/>
    <w:rsid w:val="00A12597"/>
    <w:rsid w:val="00A2541C"/>
    <w:rsid w:val="00A2754E"/>
    <w:rsid w:val="00A654B9"/>
    <w:rsid w:val="00A71351"/>
    <w:rsid w:val="00A823E9"/>
    <w:rsid w:val="00A908D1"/>
    <w:rsid w:val="00AA3B63"/>
    <w:rsid w:val="00AC01EA"/>
    <w:rsid w:val="00AC20F4"/>
    <w:rsid w:val="00AC303C"/>
    <w:rsid w:val="00AF2A38"/>
    <w:rsid w:val="00B06358"/>
    <w:rsid w:val="00B64F3B"/>
    <w:rsid w:val="00B72DDA"/>
    <w:rsid w:val="00B921F3"/>
    <w:rsid w:val="00BB2574"/>
    <w:rsid w:val="00C04845"/>
    <w:rsid w:val="00C175DF"/>
    <w:rsid w:val="00C51205"/>
    <w:rsid w:val="00C5770C"/>
    <w:rsid w:val="00CA0CC3"/>
    <w:rsid w:val="00CC3498"/>
    <w:rsid w:val="00D26E27"/>
    <w:rsid w:val="00D37DD3"/>
    <w:rsid w:val="00D556CF"/>
    <w:rsid w:val="00D80444"/>
    <w:rsid w:val="00D80484"/>
    <w:rsid w:val="00DC5A82"/>
    <w:rsid w:val="00DD1A02"/>
    <w:rsid w:val="00DE0299"/>
    <w:rsid w:val="00DE303A"/>
    <w:rsid w:val="00DF45F2"/>
    <w:rsid w:val="00E111DA"/>
    <w:rsid w:val="00E41BB8"/>
    <w:rsid w:val="00E749F0"/>
    <w:rsid w:val="00E820B9"/>
    <w:rsid w:val="00E902AD"/>
    <w:rsid w:val="00EC2AF8"/>
    <w:rsid w:val="00EE4970"/>
    <w:rsid w:val="00F125C1"/>
    <w:rsid w:val="00F16BF8"/>
    <w:rsid w:val="00F16C10"/>
    <w:rsid w:val="00F17451"/>
    <w:rsid w:val="00F32028"/>
    <w:rsid w:val="00F55094"/>
    <w:rsid w:val="00F563D3"/>
    <w:rsid w:val="00F90F49"/>
    <w:rsid w:val="00FA0AA2"/>
    <w:rsid w:val="00FB0CDD"/>
    <w:rsid w:val="00FB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40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rsid w:val="003C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B06358"/>
    <w:rPr>
      <w:sz w:val="16"/>
      <w:szCs w:val="16"/>
    </w:rPr>
  </w:style>
  <w:style w:type="paragraph" w:styleId="CommentText">
    <w:name w:val="annotation text"/>
    <w:basedOn w:val="Normal"/>
    <w:link w:val="CommentTextChar"/>
    <w:semiHidden/>
    <w:unhideWhenUsed/>
    <w:rsid w:val="00B06358"/>
  </w:style>
  <w:style w:type="character" w:customStyle="1" w:styleId="CommentTextChar">
    <w:name w:val="Comment Text Char"/>
    <w:basedOn w:val="DefaultParagraphFont"/>
    <w:link w:val="CommentText"/>
    <w:semiHidden/>
    <w:rsid w:val="00B06358"/>
  </w:style>
  <w:style w:type="paragraph" w:styleId="CommentSubject">
    <w:name w:val="annotation subject"/>
    <w:basedOn w:val="CommentText"/>
    <w:next w:val="CommentText"/>
    <w:link w:val="CommentSubjectChar"/>
    <w:semiHidden/>
    <w:unhideWhenUsed/>
    <w:rsid w:val="00B06358"/>
    <w:rPr>
      <w:b/>
      <w:bCs/>
    </w:rPr>
  </w:style>
  <w:style w:type="character" w:customStyle="1" w:styleId="CommentSubjectChar">
    <w:name w:val="Comment Subject Char"/>
    <w:link w:val="CommentSubject"/>
    <w:semiHidden/>
    <w:rsid w:val="00B06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2235">
      <w:bodyDiv w:val="1"/>
      <w:marLeft w:val="0"/>
      <w:marRight w:val="0"/>
      <w:marTop w:val="0"/>
      <w:marBottom w:val="0"/>
      <w:divBdr>
        <w:top w:val="none" w:sz="0" w:space="0" w:color="auto"/>
        <w:left w:val="none" w:sz="0" w:space="0" w:color="auto"/>
        <w:bottom w:val="none" w:sz="0" w:space="0" w:color="auto"/>
        <w:right w:val="none" w:sz="0" w:space="0" w:color="auto"/>
      </w:divBdr>
    </w:div>
    <w:div w:id="18679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347.pdf"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DB27A8-04EE-48FC-A09A-817C1947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3.xml><?xml version="1.0" encoding="utf-8"?>
<ds:datastoreItem xmlns:ds="http://schemas.openxmlformats.org/officeDocument/2006/customXml" ds:itemID="{50CACCF8-6CCE-46AA-B56E-047EB0215716}">
  <ds:schemaRef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0FA0491-319D-497F-A505-7D0F64C080C2}">
  <ds:schemaRefs>
    <ds:schemaRef ds:uri="http://schemas.microsoft.com/sharepoint/v3/contenttype/forms"/>
  </ds:schemaRefs>
</ds:datastoreItem>
</file>

<file path=customXml/itemProps5.xml><?xml version="1.0" encoding="utf-8"?>
<ds:datastoreItem xmlns:ds="http://schemas.openxmlformats.org/officeDocument/2006/customXml" ds:itemID="{16E0CA4E-30E7-40DA-A510-0E0C2C12D3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Links>
    <vt:vector size="6" baseType="variant">
      <vt:variant>
        <vt:i4>2293805</vt:i4>
      </vt:variant>
      <vt:variant>
        <vt:i4>0</vt:i4>
      </vt:variant>
      <vt:variant>
        <vt:i4>0</vt:i4>
      </vt:variant>
      <vt:variant>
        <vt:i4>5</vt:i4>
      </vt:variant>
      <vt:variant>
        <vt:lpwstr>http://www.dol.gov/whd/forms/wh347.pdf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2019-03-22T15:57:00Z</dcterms:created>
  <dcterms:modified xsi:type="dcterms:W3CDTF">2019-03-22T15:57:00Z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