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81" w:rsidRDefault="00EF4D81">
      <w:pPr>
        <w:rPr>
          <w:rFonts w:ascii="Times New Roman" w:hAnsi="Times New Roman" w:cs="Times New Roman"/>
          <w:color w:val="000000"/>
          <w:sz w:val="24"/>
        </w:rPr>
        <w:sectPr w:rsidR="00EF4D81" w:rsidSect="00EF4D81">
          <w:pgSz w:w="12240" w:h="15840"/>
          <w:pgMar w:top="1440" w:right="1440" w:bottom="1440" w:left="720" w:header="720" w:footer="720" w:gutter="0"/>
          <w:cols w:space="720"/>
          <w:docGrid w:linePitch="360"/>
        </w:sectPr>
      </w:pPr>
      <w:r w:rsidRPr="00EF4D81">
        <w:rPr>
          <w:rFonts w:ascii="Times New Roman" w:hAnsi="Times New Roman" w:cs="Times New Roman"/>
          <w:color w:val="000000"/>
          <w:sz w:val="24"/>
        </w:rPr>
        <w:t>3. Agency Component Abbreviations</w:t>
      </w:r>
    </w:p>
    <w:tbl>
      <w:tblPr>
        <w:tblW w:w="956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860"/>
      </w:tblGrid>
      <w:tr w:rsidR="00EF4D81" w:rsidRPr="00EF4D81" w:rsidTr="00EF4D81">
        <w:tc>
          <w:tcPr>
            <w:tcW w:w="270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0" w:name="RANGE!C15:D15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Component Abbreviation</w:t>
            </w:r>
            <w:bookmarkEnd w:id="0"/>
          </w:p>
        </w:tc>
        <w:tc>
          <w:tcPr>
            <w:tcW w:w="68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Component Name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1" w:name="RANGE!C16:C27"/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  <w:bookmarkEnd w:id="1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Headquarters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G-Office of the Inspector General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686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Kristine G. Foye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Deputy Regional Administrator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U.S. Department of Housing &amp; Urban Development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10 Causeway Street--Room 301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Boston, MA 02222-1092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(617) 994-8218 Office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686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Mirza Negron Morales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Deputy Regional Administrator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U.S. Department of Housing and Urban Development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26 Federal Plaza Suite 3541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New York, NY 10278-0068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(212) 542-7109 office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686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Sheppard V. Williams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Deputy Regional Administrator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U.S. Department of Housing and Urban Development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The Wanamaker Building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100 Penn Square East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Philadelphia, PA 10107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(215) 656-0600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686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Joy Beslow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Deputy Regional Administrator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U.S. Department of Housing and Urban Development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40 Marietta Street Atlanta, GA 30303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(678) 732-2776 Office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686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James Cunningham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Deputy Regional Director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U.S. Department of Housing and Urban Development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77 W. Jackson Boulevard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Chicago, IL 60604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(312) 913-8139 office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686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Patricia Campbell - FOIA Liaison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801 Cherry Street, Unit #45, Suite 2500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Ft. Worth, TX 76102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(817) 978-5974, ext. 1010 - Office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686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Bradley E. Streeter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Deputy Regional Administrator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U.S. Department of Housing and Urban Development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400 State Ave.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Kansas City, KS 66101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</w:r>
            <w:r w:rsidRPr="00EF4D81">
              <w:rPr>
                <w:rFonts w:ascii="Arial" w:hAnsi="Arial" w:cs="Arial"/>
                <w:color w:val="000000"/>
                <w:sz w:val="20"/>
              </w:rPr>
              <w:lastRenderedPageBreak/>
              <w:t>(913) 551- 5485 office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lastRenderedPageBreak/>
              <w:t>R08</w:t>
            </w:r>
          </w:p>
        </w:tc>
        <w:tc>
          <w:tcPr>
            <w:tcW w:w="686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Denise Hernandez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Deputy Regional Administrator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U.S. Department of Housing and Urban Development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1670 Broadway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Denver, CO 80202-4801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(303) 672-5440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686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Suzie Hernandez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Freedom of Information Act (FOIA) Liaison point of contact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U.S. Department of Housing and Urban Development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John E. Moss Federal Building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Suite 4-200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650 Capitol Mall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Sacramento, CA 95814-3702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(916) 498-7381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686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Patty Leong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Regional Lead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U.S. Department of Housing and Urban Development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Seattle Federal Office Building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909 First Avenue, Suite 200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Seattle, WA 98104-1000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(206) 220-5101 office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2" w:name="RANGE!C28:D28"/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  <w:bookmarkEnd w:id="2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olor w:val="000000"/>
          <w:sz w:val="20"/>
        </w:rPr>
        <w:sectPr w:rsidR="00EF4D81" w:rsidSect="00EF4D81">
          <w:type w:val="continuous"/>
          <w:pgSz w:w="12240" w:h="15840"/>
          <w:pgMar w:top="144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75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 w:rsidRPr="00EF4D81"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lastRenderedPageBreak/>
              <w:t xml:space="preserve">IV. Exemption 3 Statutes 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316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3220"/>
        <w:gridCol w:w="3220"/>
        <w:gridCol w:w="1340"/>
        <w:gridCol w:w="1340"/>
        <w:gridCol w:w="1340"/>
      </w:tblGrid>
      <w:tr w:rsidR="00EF4D81" w:rsidRPr="00EF4D81" w:rsidTr="00EF4D81">
        <w:tc>
          <w:tcPr>
            <w:tcW w:w="270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" w:name="RANGE!C7:H7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Statute</w:t>
            </w:r>
            <w:bookmarkEnd w:id="3"/>
          </w:p>
        </w:tc>
        <w:tc>
          <w:tcPr>
            <w:tcW w:w="32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Type of Information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Withheld</w:t>
            </w:r>
          </w:p>
        </w:tc>
        <w:tc>
          <w:tcPr>
            <w:tcW w:w="32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Case Citation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Times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Relied upon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by Agency / Component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Number of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Times Relied upon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by Agency Overall</w:t>
            </w:r>
          </w:p>
        </w:tc>
      </w:tr>
      <w:tr w:rsidR="00EF4D81" w:rsidRPr="00EF4D81" w:rsidTr="00EF4D81">
        <w:tc>
          <w:tcPr>
            <w:tcW w:w="2700" w:type="dxa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41 U.S.C. § 253b(m)(1) (currently at 41 U.S.C. § 4702)</w:t>
            </w: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Contractor proposals that are in the possession or control of an executive agency and that have not been set forth or incorporated by reference into contracts</w:t>
            </w: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Sinkfield v. HUD, No. 10-885, 2012 U.S. Dist. LEXIS 35233, at *13-15 (S.D. Ohio Mar. 15, 2012); Margolin v. NASA, No. 09-CV-00421, 2011 WL 1303221, at *6 (D. Nev. Mar. 31, 2011); Hornbostel v. U.S. Dep't of the Interior, 305 F. Supp. 2d 21, 30 (D.D.C. 2003), summary affirmance granted, No. 03-5257, 2004 WL 1900562 (D.C. Cir. Aug. 25, 2004).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340" w:type="dxa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10</w:t>
            </w:r>
          </w:p>
        </w:tc>
      </w:tr>
      <w:tr w:rsidR="00EF4D81" w:rsidRPr="00EF4D81" w:rsidTr="00EF4D81">
        <w:tc>
          <w:tcPr>
            <w:tcW w:w="2700" w:type="dxa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Contractor proposals that are in the possession or control of an executive agency and that have not been set forth or incorporated by reference into contracts</w:t>
            </w: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Sinkfield v. HUD, No. 10-885, 2012 U.S. Dist. LEXIS 35233, at *13-15 (S.D. Ohio Mar. 15, 2012); Margolin v. NASA, No. 09-CV-00421, 2011 WL 1303221, at *6 (D. Nev. Mar. 31, 2011); Hornbostel v. U.S. Dep't of the Interior, 305 F. Supp. 2d 21, 30 (D.D.C. 2003), summary affirmance granted, No. 03-5257, 2004 WL 1900562 (D.C. Cir. Aug. 25, 2004).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340" w:type="dxa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2700" w:type="dxa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Fed. R. Crim. P. 6(e), enacted by Act of July 30, 1977, Pub. L. No. 95-78, 91 Stat. 319</w:t>
            </w: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Certain records pertaining to grand jury proceedings</w:t>
            </w: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Sussman v. USMS, 494 F.3d 1106, 1113 (D.C. Cir. 2007); Fund for Constitutional Gov't v. Nat'l Archives &amp; Records Serv., 656 F.2d 856, 867-68 (D.C. Cir. 1981); Durham v. U.S. Atty. Gen., No. 06-</w:t>
            </w:r>
            <w:r w:rsidRPr="00EF4D81">
              <w:rPr>
                <w:rFonts w:ascii="Arial" w:hAnsi="Arial" w:cs="Arial"/>
                <w:color w:val="000000"/>
                <w:sz w:val="20"/>
              </w:rPr>
              <w:lastRenderedPageBreak/>
              <w:t>843, 2008 WL 620744, at *2 (E.D. Tex. Mar. 3, 2008); Cozen O'Connor v. U.S. Dep't of Treasury, 570 F. Supp. 2d 749, 776 (E.D. Pa. 2008).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lastRenderedPageBreak/>
              <w:t>R05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340" w:type="dxa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2700" w:type="dxa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0" w:type="dxa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2700" w:type="dxa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42 U.S.C. § 3610(d)</w:t>
            </w:r>
            <w:r w:rsidRPr="00EF4D81">
              <w:rPr>
                <w:rFonts w:ascii="Arial" w:hAnsi="Arial" w:cs="Arial"/>
                <w:color w:val="000000"/>
                <w:sz w:val="20"/>
              </w:rPr>
              <w:br/>
              <w:t>(Fair Housing Act)</w:t>
            </w: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Records pertaining to conciliation of disputes regarding allegations of unfair housing practices; information derived from housing discrimination investigations and any final investigative reports pertaining to such investigations</w:t>
            </w: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West v. Jackson, 448 F. Supp. 2d 207, 212-13 (D.D.C. 2006), summary affirmance granted, No. 06-5281, 2007 WL 1723362 (D.C. Cir. Mar. 6, 2007).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340" w:type="dxa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16</w:t>
            </w:r>
          </w:p>
        </w:tc>
      </w:tr>
      <w:tr w:rsidR="00EF4D81" w:rsidRPr="00EF4D81" w:rsidTr="00EF4D81">
        <w:tc>
          <w:tcPr>
            <w:tcW w:w="2700" w:type="dxa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Records pertaining to conciliation of disputes regarding allegations of unfair housing practices; information derived from housing discrimination investigations and any final investigative reports pertaining to such investigations</w:t>
            </w: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West v. Jackson, 448 F. Supp. 2d 207, 212-13 (D.D.C. 2006), summary affirmance granted, No. 06-5281, 2007 WL 1723362 (D.C. Cir. Mar. 6, 2007).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340" w:type="dxa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2700" w:type="dxa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Records pertaining to conciliation of disputes regarding allegations of unfair housing practices; information derived from housing discrimination investigations and any final investigative reports pertaining to such investigations</w:t>
            </w: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West v. Jackson, 448 F. Supp. 2d 207, 212-13 (D.D.C. 2006), summary affirmance granted, No. 06-5281, 2007 WL 1723362 (D.C. Cir. Mar. 6, 2007).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340" w:type="dxa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2700" w:type="dxa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Records pertaining to conciliation of disputes regarding allegations of unfair housing practices; information derived from housing discrimination investigations and any final investigative reports pertaining to such investigations</w:t>
            </w: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West v. Jackson, 448 F. Supp. 2d 207, 212-13 (D.D.C. 2006), summary affirmance granted, No. 06-5281, 2007 WL 1723362 (D.C. Cir. Mar. 6, 2007).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340" w:type="dxa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2700" w:type="dxa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lastRenderedPageBreak/>
              <w:t>42 U.S.C. §3537a</w:t>
            </w: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Covered selected information during the grant selection process</w:t>
            </w: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340" w:type="dxa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  <w:tr w:rsidR="00EF4D81" w:rsidRPr="00EF4D81" w:rsidTr="00EF4D81">
        <w:tc>
          <w:tcPr>
            <w:tcW w:w="2700" w:type="dxa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0" w:type="dxa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2700" w:type="dxa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42 U.S.C. §§ 2000e-5(b)¸ 2000e-8(e) (Civil Rights Act of 1964)</w:t>
            </w: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Information pertaining to charges of unlawful employment practices; information obtained by the EEOC in investigating charges of unlawful employment practices</w:t>
            </w: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Frito-Lay v. EEOC, 964 F. Supp. 236, 240-43 (W.D. Ky. 1997); Am. Centennial Ins. Co. v. EEOC, 722 F. Supp. 180, 184 (D.N.J. 1989).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340" w:type="dxa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2700" w:type="dxa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0" w:type="dxa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2700" w:type="dxa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4" w:name="RANGE!C20:H20"/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  <w:bookmarkEnd w:id="4"/>
          </w:p>
        </w:tc>
        <w:tc>
          <w:tcPr>
            <w:tcW w:w="3220" w:type="dxa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0" w:type="dxa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5" w:name="RANGE!C23"/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5"/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" w:name="RANGE!C26"/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6"/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V.A. FOIA REQUESTS -- RECEIVED, PROCESSED AND PENDING FOIA REQUESTS</w:t>
      </w:r>
    </w:p>
    <w:tbl>
      <w:tblPr>
        <w:tblW w:w="882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660"/>
        <w:gridCol w:w="1660"/>
        <w:gridCol w:w="1660"/>
        <w:gridCol w:w="1660"/>
      </w:tblGrid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" w:name="RANGE!F7:J7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7"/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Requests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Start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Requests Received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Requests Processed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Requests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End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8" w:name="RANGE!F8:F20"/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  <w:bookmarkEnd w:id="8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9" w:name="RANGE!H8:H20"/>
            <w:r w:rsidRPr="00EF4D81">
              <w:rPr>
                <w:rFonts w:ascii="Arial" w:hAnsi="Arial" w:cs="Arial"/>
                <w:color w:val="000000"/>
                <w:sz w:val="20"/>
              </w:rPr>
              <w:t>1,039</w:t>
            </w:r>
            <w:bookmarkEnd w:id="9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10" w:name="RANGE!I8:I20"/>
            <w:r w:rsidRPr="00EF4D81">
              <w:rPr>
                <w:rFonts w:ascii="Arial" w:hAnsi="Arial" w:cs="Arial"/>
                <w:color w:val="000000"/>
                <w:sz w:val="20"/>
              </w:rPr>
              <w:t>881</w:t>
            </w:r>
            <w:bookmarkEnd w:id="10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288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242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17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192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42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</w:tr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11" w:name="RANGE!F20:J20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11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266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2,367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2,224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409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12" w:name="RANGE!F24"/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12"/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13" w:name="RANGE!F27"/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13"/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V.B.(1). DISPOSITION OF FOIA REQUESTS -- ALL PROCESSED REQUESTS</w:t>
      </w:r>
    </w:p>
    <w:tbl>
      <w:tblPr>
        <w:tblW w:w="133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875"/>
        <w:gridCol w:w="875"/>
        <w:gridCol w:w="1055"/>
        <w:gridCol w:w="883"/>
        <w:gridCol w:w="1044"/>
        <w:gridCol w:w="955"/>
        <w:gridCol w:w="870"/>
        <w:gridCol w:w="1067"/>
        <w:gridCol w:w="895"/>
        <w:gridCol w:w="865"/>
        <w:gridCol w:w="903"/>
        <w:gridCol w:w="880"/>
        <w:gridCol w:w="860"/>
      </w:tblGrid>
      <w:tr w:rsidR="00EF4D81" w:rsidRPr="00EF4D81" w:rsidTr="00EF4D81">
        <w:tc>
          <w:tcPr>
            <w:tcW w:w="1340" w:type="dxa"/>
            <w:vMerge w:val="restart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920" w:type="dxa"/>
            <w:vMerge w:val="restart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Full Grants</w:t>
            </w:r>
          </w:p>
        </w:tc>
        <w:tc>
          <w:tcPr>
            <w:tcW w:w="920" w:type="dxa"/>
            <w:vMerge w:val="restart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Partial Grants / Partial Denials</w:t>
            </w:r>
          </w:p>
        </w:tc>
        <w:tc>
          <w:tcPr>
            <w:tcW w:w="920" w:type="dxa"/>
            <w:vMerge w:val="restart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Full Denials Based on Exemptions</w:t>
            </w:r>
          </w:p>
        </w:tc>
        <w:tc>
          <w:tcPr>
            <w:tcW w:w="8280" w:type="dxa"/>
            <w:gridSpan w:val="9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Full Denials Based on Reasons Other than Exemptions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 Records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All Records Referred to Another Component or Agency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Request Withdrawn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Fee-Related Reason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Records not Reasonably Described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Improper FOIA Request for Other Reason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Not Agency Record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Duplicate Request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Other *Explain in Chart Below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14" w:name="RANGE!Q9:Q21"/>
            <w:bookmarkStart w:id="15" w:name="RANGE!Q8:AD8"/>
            <w:bookmarkEnd w:id="15"/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  <w:bookmarkEnd w:id="14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16" w:name="RANGE!AC9:AC21"/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  <w:bookmarkEnd w:id="16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881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135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64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97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174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242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120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121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35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111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178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66</w:t>
            </w:r>
          </w:p>
        </w:tc>
      </w:tr>
      <w:tr w:rsidR="00EF4D81" w:rsidRPr="00EF4D81" w:rsidTr="00EF4D81">
        <w:tc>
          <w:tcPr>
            <w:tcW w:w="134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17" w:name="RANGE!Q21:AD21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17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610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390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95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330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407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218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58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51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2,224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18" w:name="RANGE!Q25"/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18"/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19" w:name="RANGE!Q28"/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19"/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V.B.(2). DISPOSITION OF FOIA REQUESTS -- "OTHER" REASONS FOR "FULL DENIALS BASED ON REASONS OTHER THAN EXEMPTIONS"</w:t>
      </w:r>
    </w:p>
    <w:tbl>
      <w:tblPr>
        <w:tblW w:w="110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6380"/>
        <w:gridCol w:w="1660"/>
        <w:gridCol w:w="1340"/>
      </w:tblGrid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0" w:name="RANGE!G7:J7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20"/>
          </w:p>
        </w:tc>
        <w:tc>
          <w:tcPr>
            <w:tcW w:w="63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Description of "Other" Reasons for Denials from Chart B(1)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Times "Other" Reason Was Relied Upon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1" w:name="RANGE!G32:J32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21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22" w:name="RANGE!G35"/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22"/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23" w:name="RANGE!G38"/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23"/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V.B.(3). DISPOSITION OF FOIA REQUESTS -- NUMBER OF TIMES EXEMPTIONS APPLIED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4" w:name="RANGE!Q7:AE7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24"/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1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2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3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4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5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6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7(A)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7(B)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7(C)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7(D)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7(E)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7(F)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8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9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5" w:name="RANGE!Q20:AE20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25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30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104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93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214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77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84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26" w:name="RANGE!Q24"/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26"/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27" w:name="RANGE!Q27"/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27"/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VI.A. ADMINISTRATIVE APPEALS OF INITIAL DETERMINATIONS OF FOIA REQUESTS -- RECEIVED, PROCESSED, AND PENDING ADMINISTRATIVE APPEALS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Appeals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Start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Appeals Received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Appeals Processed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Appeals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End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67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59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12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VI.B. DISPOSITION OF ADMINISTRATIVE APPEALS -- ALL PROCESSED APPEALS</w:t>
      </w:r>
    </w:p>
    <w:tbl>
      <w:tblPr>
        <w:tblW w:w="1256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  <w:gridCol w:w="1660"/>
      </w:tblGrid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8" w:name="RANGE!I7:N7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28"/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Affirmed on Appeal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Partially Affirmed &amp; Partially Reversed/Remanded on Appeal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Completely Reversed/Remanded on Appeal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Appeals Closed for Other Reasons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29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9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9" w:name="RANGE!I20:N20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29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59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30" w:name="RANGE!I24"/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30"/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31" w:name="RANGE!I27"/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31"/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VI.C.(1). REASONS FOR DENIAL ON APPEAL -- NUMBER OF TIMES EXEMPTIONS APPLIED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1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2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3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4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5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6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7(A)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7(B)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7(C)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7(D)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7(E)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7(F)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8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9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VI.C.(2). REASONS FOR DENIAL ON APPEAL -- REASONS OTHER THAN EXEMPTIONS</w:t>
      </w:r>
    </w:p>
    <w:tbl>
      <w:tblPr>
        <w:tblW w:w="1288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016"/>
        <w:gridCol w:w="1016"/>
        <w:gridCol w:w="1019"/>
        <w:gridCol w:w="1014"/>
        <w:gridCol w:w="1067"/>
        <w:gridCol w:w="1016"/>
        <w:gridCol w:w="1014"/>
        <w:gridCol w:w="1017"/>
        <w:gridCol w:w="1016"/>
        <w:gridCol w:w="1020"/>
        <w:gridCol w:w="1015"/>
      </w:tblGrid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2" w:name="RANGE!N7:Y7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32"/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 Records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Records Referred at Initial Request Level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Request Withdrawn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Fee-Related Reason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Records not Reasonably Described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Improper Request for Other Reasons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Not Agency Record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Duplicate Request or Appeal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Request in Litigation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Appeal Based Solely on Denial of Request for Expedited Processing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Other *Explain in chart below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33" w:name="RANGE!N8:N20"/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  <w:bookmarkEnd w:id="33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34" w:name="RANGE!Y8:Y20"/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  <w:bookmarkEnd w:id="34"/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5" w:name="RANGE!N20:Y20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35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36" w:name="RANGE!N24"/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36"/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37" w:name="RANGE!N27"/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37"/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VI.C.(3). REASONS FOR DENIAL ON APPEAL -- "OTHER" REASONS</w:t>
      </w:r>
    </w:p>
    <w:tbl>
      <w:tblPr>
        <w:tblW w:w="110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6380"/>
        <w:gridCol w:w="1660"/>
        <w:gridCol w:w="1340"/>
      </w:tblGrid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63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Description of "Other" Reasons for Denial on Appeal from Chart C(2)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Times "Other" Reason Was Relied Upon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VI.C.(4). RESPONSE TIME FOR ADMINISTRATIVE APPEALS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8" w:name="RANGE!G7:K7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38"/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41.50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61.41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339.00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29.78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56.00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41.00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127.50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127.50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239.00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31.50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34.67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65.00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15.50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14.33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4.67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23.00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23.00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23.00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23.00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19.00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19.00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22.50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22.50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15.00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30.00</w:t>
            </w:r>
          </w:p>
        </w:tc>
      </w:tr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9" w:name="RANGE!G20:K20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39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33.75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53.76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339.00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0" w:name="RANGE!G24"/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40"/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1" w:name="RANGE!G27"/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41"/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VI.C.(5). TEN OLDEST PENDING ADMINISTRATIVE APPEALS</w:t>
      </w:r>
    </w:p>
    <w:tbl>
      <w:tblPr>
        <w:tblW w:w="139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98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</w:tblGrid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2" w:name="RANGE!M7:X7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42"/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10th Oldest Appeal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9th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7th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5th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2nd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Oldest Appeal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2014-06-23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2014-06-18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2014-01-29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2013-10-18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2013-10-17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2013-08-15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69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72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170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238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269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2014-06-24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2014-05-19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68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93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2014-08-27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23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2014-09-26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2014-08-08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2014-07-24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36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47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EF4D81" w:rsidRPr="00EF4D81" w:rsidTr="00EF4D81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3" w:name="RANGE!M32:X33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43"/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2014-07-31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2014-07-24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2014-06-24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2014-06-23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2014-06-18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2014-05-19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2014-01-29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2013-10-18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2013-10-17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2013-08-15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47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68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69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72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93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170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238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269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4" w:name="RANGE!M37"/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44"/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5" w:name="RANGE!M40"/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45"/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VII.A. FOIA REQUESTS -- RESPONSE TIME FOR ALL PROCESSED PERFECTED REQUESTS</w:t>
      </w:r>
    </w:p>
    <w:tbl>
      <w:tblPr>
        <w:tblW w:w="1270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EF4D81" w:rsidRPr="00EF4D81" w:rsidTr="00EF4D81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SIMPLE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COMPLEX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EXPEDITED PROCESSING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33.26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115.23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12.13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9.25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18.33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18.97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154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20.41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13.84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32.5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37.11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16.6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154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21.62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16.29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8.12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14.87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11.33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13.15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33.47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21.64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37.5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16.5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16.5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15.1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39.8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6" w:name="RANGE!O21:AA21"/>
            <w:bookmarkStart w:id="47" w:name="RANGE!O8:AA8"/>
            <w:bookmarkEnd w:id="47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46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22.88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85.15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8" w:name="RANGE!O25"/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48"/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9" w:name="RANGE!O28"/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49"/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VII.B. PROCESSED REQUESTS -- RESPONSE TIME FOR PERFECTED REQUESTS IN WHICH INFORMATION WAS GRANTED</w:t>
      </w:r>
    </w:p>
    <w:tbl>
      <w:tblPr>
        <w:tblW w:w="1270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EF4D81" w:rsidRPr="00EF4D81" w:rsidTr="00EF4D81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SIMPLE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COMPLEX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EXPEDITED PROCESSING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56.01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128.21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13.3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10.3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18.33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19.28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23.08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15.5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17.03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57.5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44.77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18.45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24.62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16.88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16.5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16.5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15.67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14.5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21.58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28.55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193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21.59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30.75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16.53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49.75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22.35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62.5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97.98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VII.C. PROCESSED SIMPLE REQUESTS -- RESPONSE TIME IN DAY INCREMENTS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0" w:name="RANGE!P7:AD7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50"/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&lt;1-20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21-40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41-60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61-80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81-100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101-120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121-140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141-160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161-180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181-200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201-300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301-400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401+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642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135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61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69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144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215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112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111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33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111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164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61</w:t>
            </w:r>
          </w:p>
        </w:tc>
      </w:tr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1" w:name="RANGE!P20:AD20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51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1,326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291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105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42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1,858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52" w:name="RANGE!P24"/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52"/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53" w:name="RANGE!P27"/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53"/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VII.C. PROCESSED COMPLEX REQUESTS -- RESPONSE TIME IN DAY INCREMENTS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&lt;1-20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21-40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41-60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61-80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81-100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101-120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121-140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141-160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161-180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181-200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201-300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301-400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401+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238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27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28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26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9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</w:tr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101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71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358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VII.C. PROCESSED REQUESTS GRANTED EXPEDITED PROCESSING -- RESPONSE TIME IN DAY INCREMENTS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&lt;1-20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21-40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41-60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61-80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81-100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101-120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121-140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141-160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161-180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181-200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201-300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301-400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401+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VII.D. PENDING REQUESTS -- ALL PENDING PERFECTED REQUESTS</w:t>
      </w:r>
    </w:p>
    <w:tbl>
      <w:tblPr>
        <w:tblW w:w="1226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EF4D81" w:rsidRPr="00EF4D81" w:rsidTr="00EF4D81">
        <w:tc>
          <w:tcPr>
            <w:tcW w:w="2180" w:type="dxa"/>
            <w:vMerge w:val="restart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3360" w:type="dxa"/>
            <w:gridSpan w:val="3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SIMPLE</w:t>
            </w:r>
          </w:p>
        </w:tc>
        <w:tc>
          <w:tcPr>
            <w:tcW w:w="3360" w:type="dxa"/>
            <w:gridSpan w:val="3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COMPLEX</w:t>
            </w:r>
          </w:p>
        </w:tc>
        <w:tc>
          <w:tcPr>
            <w:tcW w:w="3360" w:type="dxa"/>
            <w:gridSpan w:val="3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EXPEDITED PROCESSING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Pending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Pending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Pending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89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4" w:name="RANGE!L21:U21"/>
            <w:bookmarkStart w:id="55" w:name="RANGE!L8:U8"/>
            <w:bookmarkEnd w:id="55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54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23.5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191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59.5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56" w:name="RANGE!L25"/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56"/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57" w:name="RANGE!L28"/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57"/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VII.E. PENDING REQUESTS -- TEN OLDEST PENDING PERFECTED REQUESTS</w:t>
      </w:r>
    </w:p>
    <w:tbl>
      <w:tblPr>
        <w:tblW w:w="139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98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</w:tblGrid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10th Oldest Request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9th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7th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5th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2nd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Oldest Request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2013-10-17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2013-10-17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2013-09-11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2013-09-04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2013-08-23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2013-08-08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2013-07-18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2013-04-17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2013-01-31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2012-12-17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253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258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287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348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401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431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2014-08-26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24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2014-07-23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48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2014-08-26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2014-07-08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59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2014-08-25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2014-07-01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63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2014-08-29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2014-08-28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2014-08-25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2014-08-07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2014-07-09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2014-06-27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2014-06-27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2013-12-30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2013-09-30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2012-08-09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58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65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65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190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519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2014-08-28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2014-07-02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2014-04-03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2014-03-04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2013-11-20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2013-09-16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2013-09-10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2013-05-09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62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147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250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254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332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2014-08-27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2014-08-18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30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2014-08-26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24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2014-08-28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2014-08-25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2014-08-13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2014-06-25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33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67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2014-06-03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2014-05-27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2014-05-23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2014-05-08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2014-03-20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2014-02-04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2013-12-18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2013-09-24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2013-09-04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2013-08-19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83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88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89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166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197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244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258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268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2014-09-03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19</w:t>
            </w:r>
          </w:p>
        </w:tc>
      </w:tr>
      <w:tr w:rsidR="00EF4D81" w:rsidRPr="00EF4D81" w:rsidTr="00EF4D81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2013-09-04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2013-08-23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2013-08-19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2013-08-08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2013-07-18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2013-05-09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2013-04-17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2013-01-31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2012-12-17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2012-08-09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258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268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287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332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348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401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431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519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VIII.A. REQUESTS FOR EXPEDITED PROCESSING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</w:tblGrid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8" w:name="RANGE!H7:M7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58"/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Granted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Denied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 to Adjudicate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 to Adjudicate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Adjudicated Within Ten Calendar Days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1.1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175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5.25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5.43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7.09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13.6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22.71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9" w:name="RANGE!H20:M20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59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3.17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221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0" w:name="RANGE!H23"/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60"/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1" w:name="RANGE!H26"/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61"/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VIII.B. Requests for Fee Waiver</w:t>
      </w: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</w:tblGrid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Granted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Denied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 to Adjudicate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 to Adjudicate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2.4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4.04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2" w:name="RANGE!G23"/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62"/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3" w:name="RANGE!G26"/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63"/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75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 w:rsidRPr="00EF4D81"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lastRenderedPageBreak/>
              <w:t>IX. FOIA Personnel and Costs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162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  <w:gridCol w:w="1660"/>
      </w:tblGrid>
      <w:tr w:rsidR="00EF4D81" w:rsidRPr="00EF4D81" w:rsidTr="00EF4D81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4980" w:type="dxa"/>
            <w:gridSpan w:val="3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PERSONNEL</w:t>
            </w:r>
          </w:p>
        </w:tc>
        <w:tc>
          <w:tcPr>
            <w:tcW w:w="4980" w:type="dxa"/>
            <w:gridSpan w:val="3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COSTS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"Full-Time FOIA Employees"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"Equivalent Full-Time FOIA Employees"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Number of "Full-Time FOIA Staff"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Processing Costs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Litigation-Related Costs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Costs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64" w:name="RANGE!G9:G21"/>
            <w:bookmarkStart w:id="65" w:name="RANGE!G8:M8"/>
            <w:bookmarkEnd w:id="65"/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  <w:bookmarkEnd w:id="64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66" w:name="RANGE!K9:K21"/>
            <w:r w:rsidRPr="00EF4D81">
              <w:rPr>
                <w:rFonts w:ascii="Arial" w:hAnsi="Arial" w:cs="Arial"/>
                <w:color w:val="000000"/>
                <w:sz w:val="20"/>
              </w:rPr>
              <w:t>$2,245,547.00</w:t>
            </w:r>
            <w:bookmarkEnd w:id="66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$60,000.00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$2,305,547.00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$75,621.00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$75,621.00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$107,421.00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$107,421.00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$241,842.00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$241,842.00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2.1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2.1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$15,844.43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$15,844.43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3.4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3.4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$365,231.00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$365,231.00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$107,421.00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$107,421.00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$107,421.00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$107,421.00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$80,566.00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$80,566.00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0.75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$80,566.00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$80,566.00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$63,091.00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$63,091.00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0.77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0.77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$81,122.45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$81,122.45</w:t>
            </w:r>
          </w:p>
        </w:tc>
      </w:tr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67" w:name="RANGE!G21:M21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67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23.77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31.77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$3,571,693.88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$60,000.00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$3,631,693.88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15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 w:rsidRPr="00EF4D81"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lastRenderedPageBreak/>
              <w:t>X. Fees Collected for Processing Requests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65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</w:tblGrid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68" w:name="RANGE!E7:G7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68"/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Amount of Fees Collected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Percentage of Total Costs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$4,479.40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0.20%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$448.48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0.59%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$1,553.36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1.45%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$1,152.52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0.48%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$802.83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5.07%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$2,323.74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0.64%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$1,528.45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1.42%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$760.65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0.71%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$624.01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0.77%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0.00%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$374.83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0.59%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$1,643.27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2.03%</w:t>
            </w:r>
          </w:p>
        </w:tc>
      </w:tr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69" w:name="RANGE!E20:G20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69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$15,691.54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0.44%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70" w:name="RANGE!E23"/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70"/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71" w:name="RANGE!E26"/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71"/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15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 w:rsidRPr="00EF4D81"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lastRenderedPageBreak/>
              <w:t>XII.A. Backlogs of FOIA Requests and Administrative Appeals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65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</w:tblGrid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Requests as of End of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Appeals as of End of Fiscal Year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72" w:name="RANGE!E8:E20"/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  <w:bookmarkEnd w:id="72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73" w:name="RANGE!G8:G20"/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  <w:bookmarkEnd w:id="73"/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11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XII.B. CONSULTATIONS ON FOIA REQUESTS -- RECEIVED, PROCESSED, AND PENDING CONSULTATIONS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Consultations Received from Other Agencies that were 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Pending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at the Agency as of 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Start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the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 xml:space="preserve">Consultations 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Received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from Other Agencies During the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Consultations Received from Other Agencies that were 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Processed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by the Agency During the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Consultations Received from Other Agencies that were 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Pending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at the Agency as of 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End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the Fiscal Year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XII.C. CONSULTATIONS ON FOIA REQUESTS -- TEN OLDEST CONSULTATIONS RECEIVED FROM OTHER AGENCIES AND PENDING AT THE AGENCY</w:t>
      </w:r>
    </w:p>
    <w:tbl>
      <w:tblPr>
        <w:tblW w:w="1382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1925"/>
        <w:gridCol w:w="1122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122"/>
      </w:tblGrid>
      <w:tr w:rsidR="00EF4D81" w:rsidRPr="00EF4D81" w:rsidTr="00EF4D81">
        <w:tc>
          <w:tcPr>
            <w:tcW w:w="16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10th Oldest Consultation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9th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7th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5th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2nd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Oldest Consultation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2014-07-25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46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EF4D81" w:rsidRPr="00EF4D81" w:rsidTr="00EF4D81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2014-07-25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color w:val="000000"/>
                <w:sz w:val="20"/>
                <w:szCs w:val="18"/>
              </w:rPr>
              <w:t>46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XII.D.(1). COMPARISON OF NUMBERS OF REQUESTS FROM PREVIOUS AND CURRENT ANNUAL REPORT -- REQUESTS RECEIVED AND PROCESSED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EF4D81" w:rsidRPr="00EF4D81" w:rsidTr="00EF4D81">
        <w:tc>
          <w:tcPr>
            <w:tcW w:w="2180" w:type="dxa"/>
            <w:vMerge w:val="restart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REQUESTS 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RECEIVED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REQUESTS 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PROCESSED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Current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Current Annual Report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1,082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1,039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1,139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881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135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97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174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256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245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242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152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147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192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178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</w:tr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4" w:name="RANGE!I21:M21"/>
            <w:bookmarkStart w:id="75" w:name="RANGE!I8:M8"/>
            <w:bookmarkEnd w:id="75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74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2,388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2,367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2,400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2,224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XII.D.(2). COMPARISON OF NUMBERS OF REQUESTS FROM PREVIOUS AND CURRENT ANNUAL REPORT -- BACKLOGGED REQUESTS</w:t>
      </w:r>
    </w:p>
    <w:tbl>
      <w:tblPr>
        <w:tblW w:w="69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380"/>
        <w:gridCol w:w="2380"/>
      </w:tblGrid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6" w:name="RANGE!F7:H7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76"/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Requests as of End of the Fiscal Year from Previous Annual Report</w:t>
            </w:r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Requests as of End of the Fiscal Year from Current Annual Report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219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7" w:name="RANGE!F20:H20"/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77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266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237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78" w:name="RANGE!F23"/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78"/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79" w:name="RANGE!F26"/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79"/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XII.E.(1). COMPARISON OF NUMBERS OF ADMINISTRATIVE APPEALS FROM PREVIOUS AND CURRENT ANNUAL REPORT -- APPEALS RECEIVED AND PROCESSED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EF4D81" w:rsidRPr="00EF4D81" w:rsidTr="00EF4D81">
        <w:tc>
          <w:tcPr>
            <w:tcW w:w="2180" w:type="dxa"/>
            <w:vMerge w:val="restart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APPEALS 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RECEIVED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APPEALS </w:t>
            </w: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PROCESSED</w:t>
            </w:r>
          </w:p>
        </w:tc>
      </w:tr>
      <w:tr w:rsidR="00EF4D81" w:rsidRPr="00EF4D81" w:rsidTr="00EF4D81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Current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Current Annual Report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46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47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59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EF4D81" w:rsidRDefault="00EF4D81" w:rsidP="00EF4D81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EF4D81" w:rsidSect="00EF4D81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EF4D81">
        <w:rPr>
          <w:rFonts w:ascii="Arial" w:hAnsi="Arial" w:cs="Arial"/>
          <w:b/>
          <w:caps/>
          <w:color w:val="000000"/>
          <w:sz w:val="24"/>
        </w:rPr>
        <w:lastRenderedPageBreak/>
        <w:t>XII.E.(2). COMPARISON OF NUMBERS OF ADMINISTRATIVE APPEALS FROM PREVIOUS AND CURRENT ANNUAL REPORT -- BACKLOGGED APPEALS</w:t>
      </w:r>
    </w:p>
    <w:tbl>
      <w:tblPr>
        <w:tblW w:w="69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380"/>
        <w:gridCol w:w="2380"/>
      </w:tblGrid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Appeals as of End of the Fiscal Year from Previous Annual Report</w:t>
            </w:r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Appeals as of End of the Fiscal Year from Current Annual Report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HQ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OIG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F4D81" w:rsidRPr="00EF4D81" w:rsidTr="00EF4D81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R0X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EF4D8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4D81" w:rsidRPr="00EF4D81" w:rsidTr="00EF4D81">
        <w:tc>
          <w:tcPr>
            <w:tcW w:w="2180" w:type="dxa"/>
            <w:shd w:val="clear" w:color="000000" w:fill="auto"/>
            <w:vAlign w:val="center"/>
            <w:hideMark/>
          </w:tcPr>
          <w:p w:rsidR="00EF4D81" w:rsidRPr="00EF4D81" w:rsidRDefault="00EF4D81" w:rsidP="00EF4D81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EF4D81" w:rsidRPr="00EF4D81" w:rsidRDefault="00EF4D81" w:rsidP="00EF4D81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EF4D81">
              <w:rPr>
                <w:rFonts w:ascii="Arial" w:hAnsi="Arial" w:cs="Arial"/>
                <w:bCs/>
                <w:color w:val="000000"/>
                <w:sz w:val="20"/>
              </w:rPr>
              <w:t>11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EF4D81" w:rsidRPr="00EF4D81" w:rsidRDefault="00EF4D81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EF4D81" w:rsidRPr="00EF4D81" w:rsidTr="00EF4D81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EF4D81" w:rsidRPr="00EF4D81" w:rsidRDefault="00EF4D81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EF4D81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EF4D81" w:rsidRDefault="00EF4D81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EF4D81" w:rsidSect="00EF4D81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D949CB" w:rsidRPr="00EF4D81" w:rsidRDefault="00D949CB" w:rsidP="00EF4D81">
      <w:pPr>
        <w:spacing w:afterLines="50" w:after="120"/>
        <w:rPr>
          <w:rFonts w:ascii="Arial" w:hAnsi="Arial" w:cs="Arial"/>
          <w:i/>
          <w:caps/>
          <w:color w:val="000000"/>
          <w:sz w:val="18"/>
        </w:rPr>
      </w:pPr>
      <w:bookmarkStart w:id="80" w:name="_GoBack"/>
      <w:bookmarkEnd w:id="80"/>
    </w:p>
    <w:sectPr w:rsidR="00D949CB" w:rsidRPr="00EF4D81" w:rsidSect="00EF4D81">
      <w:pgSz w:w="12240" w:h="15840"/>
      <w:pgMar w:top="144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81"/>
    <w:rsid w:val="00D949CB"/>
    <w:rsid w:val="00E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4187</Words>
  <Characters>23869</Characters>
  <Application>Microsoft Office Word</Application>
  <DocSecurity>0</DocSecurity>
  <Lines>198</Lines>
  <Paragraphs>55</Paragraphs>
  <ScaleCrop>false</ScaleCrop>
  <Company>USDOJ</Company>
  <LinksUpToDate>false</LinksUpToDate>
  <CharactersWithSpaces>28001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Matt (OIP)</dc:creator>
  <cp:keywords/>
  <dc:description/>
  <cp:lastModifiedBy>Gardner, Matt (OIP)</cp:lastModifiedBy>
  <cp:revision>1</cp:revision>
  <dcterms:created xsi:type="dcterms:W3CDTF">2015-03-11T21:00:00Z</dcterms:created>
  <dcterms:modified xsi:type="dcterms:W3CDTF">2015-03-11T21:01:00Z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-2114406463</vt:i4>
  </property>
  <property fmtid="{D5CDD505-2E9C-101B-9397-08002B2CF9AE}" pid="3" name="_NewReviewCycle">
    <vt:lpwstr/>
  </property>
  <property fmtid="{D5CDD505-2E9C-101B-9397-08002B2CF9AE}" pid="4" name="_EmailSubject">
    <vt:lpwstr>Replace files</vt:lpwstr>
  </property>
  <property fmtid="{D5CDD505-2E9C-101B-9397-08002B2CF9AE}" pid="5" name="_AuthorEmail">
    <vt:lpwstr>Vicki.M.Milton@hud.gov</vt:lpwstr>
  </property>
  <property fmtid="{D5CDD505-2E9C-101B-9397-08002B2CF9AE}" pid="6" name="_AuthorEmailDisplayName">
    <vt:lpwstr>Milton, Vicki M</vt:lpwstr>
  </property>
  <property fmtid="{D5CDD505-2E9C-101B-9397-08002B2CF9AE}" pid="7" name="_PreviousAdHocReviewCycleID">
    <vt:i4>-1441969194</vt:i4>
  </property>
</Properties>
</file>